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C0" w:rsidRPr="009E7EC0" w:rsidRDefault="009E7EC0" w:rsidP="009E7EC0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14-15 ноября 2024 г. состоится 3-й Международный форум «Женщина третьего тысячелетия» на площадке КЦ </w:t>
      </w:r>
      <w:proofErr w:type="spellStart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ГлавУпДК</w:t>
      </w:r>
      <w:proofErr w:type="spellEnd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</w:t>
      </w:r>
      <w:proofErr w:type="gramStart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при</w:t>
      </w:r>
      <w:proofErr w:type="gramEnd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</w:t>
      </w:r>
      <w:proofErr w:type="gramStart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МИД</w:t>
      </w:r>
      <w:proofErr w:type="gramEnd"/>
      <w:r w:rsidRPr="009E7EC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РОССИИ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906836" cy="3644969"/>
            <wp:effectExtent l="19050" t="0" r="0" b="0"/>
            <wp:docPr id="1" name="Рисунок 1" descr="https://xn--46-9kc7b.xn--p1ai/upload/medialibrary/6db/smk5a10y98l3bv2zllgdugd21xsyeyy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6db/smk5a10y98l3bv2zllgdugd21xsyeyy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42" cy="364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Культурный центр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ГлавУпДК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gram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при</w:t>
      </w:r>
      <w:proofErr w:type="gram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gram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МИД</w:t>
      </w:r>
      <w:proofErr w:type="gram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РОССИИ – популярное в Москве место встреч представителей дипломатической элиты, бизнеса, прессы и представителей творческих профессий.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Международный форум «Женщина третьего тысячелетия» – </w:t>
      </w: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уникальная площадка для объединения женщин-лидеров регионов </w:t>
      </w: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Российской Федерации и зарубежных дружественных стран, обмена опытом и знакомства с передовыми практиками, направленными на обсуждение роли женщин в современном мире.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Заявленные ключевые темы форума направлены на позитивное влияние укрепления женского движения в России и взаимодействие между женщинами России и женщинами зарубежных дружественных стран.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РЕГИСТРАЦИЯ НА ОФИЦИАЛЬНОМ САЙТЕ</w:t>
      </w:r>
      <w:r w:rsidRPr="009E7EC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</w:t>
      </w:r>
      <w:hyperlink r:id="rId6" w:history="1">
        <w:r w:rsidRPr="009E7EC0">
          <w:rPr>
            <w:rFonts w:ascii="Arial" w:eastAsia="Times New Roman" w:hAnsi="Arial" w:cs="Arial"/>
            <w:b/>
            <w:bCs/>
            <w:color w:val="006666"/>
            <w:sz w:val="29"/>
            <w:u w:val="single"/>
            <w:lang w:bidi="ar-SA"/>
          </w:rPr>
          <w:t>www.woman3000.org</w:t>
        </w:r>
      </w:hyperlink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На Международном форуме планируется: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Пленарное заседание.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Стратегические и экспертные сессии, дискуссионные площадки, заседание Международного дискуссионного клуба «VISION 3000».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Презентация регионов России и зарубежных стран.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Организация деловых встреч, обсуждение актуальных социальных, культурных, межнациональных и экономических проблем, волнующих российское и международное деловое женское сообщество.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Предоставление участникам возможностей презентации проектов и поиска партнеров для их реализации.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Расширение и укрепление межрегионального и международного делового женского сотрудничества.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Налаживание и координация связей с международным женским движением.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Полезные мастер-классы и ценные уроки от настоящих гуру в своих областях.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Живой диалог женщин-практиков.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Привлечение инвестиций в малый и средний бизнес, развитие интеграционных бизнес-процессов для обмена опытом и реализации совместных проектов.</w:t>
      </w:r>
    </w:p>
    <w:p w:rsidR="009E7EC0" w:rsidRPr="009E7EC0" w:rsidRDefault="009E7EC0" w:rsidP="009E7EC0">
      <w:pPr>
        <w:widowControl/>
        <w:numPr>
          <w:ilvl w:val="0"/>
          <w:numId w:val="1"/>
        </w:numPr>
        <w:shd w:val="clear" w:color="auto" w:fill="FFFFFF"/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Новые контакты и полезные знакомства.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Представление регионов РФ и зарубежных дружественных стран на выставке продукции МСП, медицины и туризма, НХП и ремесел «Руками женщины».</w:t>
      </w:r>
      <w:r w:rsidRPr="009E7EC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</w:t>
      </w: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Регистрация на выставку на официальном сайте мероприятия.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Награждение победителей 5-го юбилейного Международного фотоконкурса «Мама и дети в национальных костюмах».</w:t>
      </w:r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Награждение Победителей Международного конкурса «Женщина третьего тысячелетия». Положение о конкурсе «Женщина третьего тысячелетия» на сайте</w:t>
      </w:r>
      <w:r w:rsidRPr="009E7EC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</w:t>
      </w:r>
      <w:hyperlink r:id="rId7" w:history="1">
        <w:r w:rsidRPr="009E7EC0">
          <w:rPr>
            <w:rFonts w:ascii="Arial" w:eastAsia="Times New Roman" w:hAnsi="Arial" w:cs="Arial"/>
            <w:b/>
            <w:bCs/>
            <w:color w:val="006666"/>
            <w:sz w:val="29"/>
            <w:u w:val="single"/>
            <w:lang w:bidi="ar-SA"/>
          </w:rPr>
          <w:t>www.woman3000.org</w:t>
        </w:r>
      </w:hyperlink>
    </w:p>
    <w:p w:rsidR="009E7EC0" w:rsidRPr="009E7EC0" w:rsidRDefault="009E7EC0" w:rsidP="009E7EC0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b/>
          <w:bCs/>
          <w:color w:val="2C2A29"/>
          <w:sz w:val="29"/>
          <w:lang w:bidi="ar-SA"/>
        </w:rPr>
        <w:t>Организатором выступает РОО «Интернациональный союз женщин»</w:t>
      </w: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 </w:t>
      </w:r>
      <w:hyperlink r:id="rId8" w:history="1">
        <w:r w:rsidRPr="009E7EC0">
          <w:rPr>
            <w:rFonts w:ascii="Arial" w:eastAsia="Times New Roman" w:hAnsi="Arial" w:cs="Arial"/>
            <w:color w:val="006666"/>
            <w:sz w:val="29"/>
            <w:u w:val="single"/>
            <w:lang w:bidi="ar-SA"/>
          </w:rPr>
          <w:t>www.iwuorg.com</w:t>
        </w:r>
      </w:hyperlink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9E7EC0" w:rsidRPr="009E7EC0" w:rsidRDefault="009E7EC0" w:rsidP="009E7EC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b/>
          <w:bCs/>
          <w:color w:val="2C2A29"/>
          <w:sz w:val="29"/>
          <w:lang w:bidi="ar-SA"/>
        </w:rPr>
        <w:t>Генеральный информационный партнер: Сетевое издание "Посольская жизнь" </w:t>
      </w:r>
      <w:hyperlink r:id="rId9" w:history="1">
        <w:r w:rsidRPr="009E7EC0">
          <w:rPr>
            <w:rFonts w:ascii="Arial" w:eastAsia="Times New Roman" w:hAnsi="Arial" w:cs="Arial"/>
            <w:color w:val="006666"/>
            <w:sz w:val="29"/>
            <w:u w:val="single"/>
            <w:lang w:bidi="ar-SA"/>
          </w:rPr>
          <w:t>https://embassylife.ru/</w:t>
        </w:r>
      </w:hyperlink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9E7EC0" w:rsidRPr="009E7EC0" w:rsidRDefault="009E7EC0" w:rsidP="009E7EC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К участию приглашаются женщины – представители различных отраслей малого, среднего и крупного бизнеса, 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топ-менеджеры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крупных российских и зарубежных компаний, представители культуры, PR-специалисты,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блогеры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женщин-инфлюенсеры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digital-среде, HR-директора,  тел</w:t>
      </w:r>
      <w:proofErr w:type="gram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е-</w:t>
      </w:r>
      <w:proofErr w:type="gram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радиоведущие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журналисты, представители </w:t>
      </w:r>
      <w:proofErr w:type="spellStart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>креативных</w:t>
      </w:r>
      <w:proofErr w:type="spellEnd"/>
      <w:r w:rsidRPr="009E7EC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индустрий, специалисты цифровой экономики, представители органов  региональной и федеральной власти, общественные деятели, международные женские сообщества.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272B8"/>
    <w:multiLevelType w:val="multilevel"/>
    <w:tmpl w:val="C528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E7EC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CC328D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E7EC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E7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E7E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iPriority w:val="99"/>
    <w:semiHidden/>
    <w:unhideWhenUsed/>
    <w:rsid w:val="009E7EC0"/>
    <w:rPr>
      <w:color w:val="0000FF"/>
      <w:u w:val="single"/>
    </w:rPr>
  </w:style>
  <w:style w:type="character" w:styleId="a7">
    <w:name w:val="Strong"/>
    <w:basedOn w:val="a0"/>
    <w:uiPriority w:val="22"/>
    <w:qFormat/>
    <w:rsid w:val="009E7EC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E7E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EC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wuor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man3000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man3000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mbassylif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2024-04-04T08:21:00Z</dcterms:created>
  <dcterms:modified xsi:type="dcterms:W3CDTF">2024-04-04T08:21:00Z</dcterms:modified>
</cp:coreProperties>
</file>