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08" w:rsidRDefault="006C4908" w:rsidP="006C4908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 xml:space="preserve">Центр поддержки экспорта проведет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вебинар</w:t>
      </w:r>
      <w:proofErr w:type="spellEnd"/>
      <w:r>
        <w:rPr>
          <w:rFonts w:ascii="Arial" w:hAnsi="Arial" w:cs="Arial"/>
          <w:color w:val="2C2A29"/>
          <w:sz w:val="26"/>
          <w:szCs w:val="26"/>
        </w:rPr>
        <w:t xml:space="preserve"> "Особенности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онлайн</w:t>
      </w:r>
      <w:proofErr w:type="spellEnd"/>
      <w:r>
        <w:rPr>
          <w:rFonts w:ascii="Arial" w:hAnsi="Arial" w:cs="Arial"/>
          <w:color w:val="2C2A29"/>
          <w:sz w:val="26"/>
          <w:szCs w:val="26"/>
        </w:rPr>
        <w:t xml:space="preserve"> экспорта"</w:t>
      </w:r>
    </w:p>
    <w:p w:rsidR="006C4908" w:rsidRPr="006C4908" w:rsidRDefault="006C4908" w:rsidP="006C4908">
      <w:pPr>
        <w:rPr>
          <w:rFonts w:ascii="Arial" w:hAnsi="Arial" w:cs="Arial"/>
          <w:b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848066" cy="3463007"/>
            <wp:effectExtent l="19050" t="0" r="284" b="0"/>
            <wp:docPr id="1" name="Рисунок 1" descr="https://sun1-55.userapi.com/impg/ifDlU2Ur19ePNFbGbCDkoW4cVOHoeXvyf2fJ1A/uPzwrQUUs8w.jpg?size=1080x640&amp;quality=96&amp;sign=f2eea2cab38f0938e86da6873cbedd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55.userapi.com/impg/ifDlU2Ur19ePNFbGbCDkoW4cVOHoeXvyf2fJ1A/uPzwrQUUs8w.jpg?size=1080x640&amp;quality=96&amp;sign=f2eea2cab38f0938e86da6873cbedde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24" cy="346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18 мая, 11:00 (МСК)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Спикер: Евгений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Калямов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– заместитель директора BXG, принял участие в более чем 250 проектах по поиску покупателя за рубежом.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В программе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вебинара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>:</w:t>
      </w:r>
      <w:r>
        <w:rPr>
          <w:rFonts w:ascii="Arial" w:hAnsi="Arial" w:cs="Arial"/>
          <w:color w:val="2C2A29"/>
          <w:sz w:val="19"/>
          <w:szCs w:val="19"/>
        </w:rPr>
        <w:br/>
        <w:t xml:space="preserve">-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онлайн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торговля как альтернатива традиционным способам ведения внешнеэкономической деятельности</w:t>
      </w:r>
      <w:r>
        <w:rPr>
          <w:rFonts w:ascii="Arial" w:hAnsi="Arial" w:cs="Arial"/>
          <w:color w:val="2C2A29"/>
          <w:sz w:val="19"/>
          <w:szCs w:val="19"/>
        </w:rPr>
        <w:br/>
        <w:t xml:space="preserve">- глобальные тренды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интернет-коммерции</w:t>
      </w:r>
      <w:proofErr w:type="spellEnd"/>
      <w:r>
        <w:rPr>
          <w:rFonts w:ascii="Arial" w:hAnsi="Arial" w:cs="Arial"/>
          <w:color w:val="2C2A29"/>
          <w:sz w:val="19"/>
          <w:szCs w:val="19"/>
        </w:rPr>
        <w:br/>
        <w:t xml:space="preserve">- модели и способы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интернет-торговли</w:t>
      </w:r>
      <w:proofErr w:type="spellEnd"/>
      <w:r>
        <w:rPr>
          <w:rFonts w:ascii="Arial" w:hAnsi="Arial" w:cs="Arial"/>
          <w:color w:val="2C2A29"/>
          <w:sz w:val="19"/>
          <w:szCs w:val="19"/>
        </w:rPr>
        <w:br/>
        <w:t xml:space="preserve">- обзор основных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маркетплейсов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для старта экспортной деятельности</w:t>
      </w:r>
      <w:r>
        <w:rPr>
          <w:rFonts w:ascii="Arial" w:hAnsi="Arial" w:cs="Arial"/>
          <w:color w:val="2C2A29"/>
          <w:sz w:val="19"/>
          <w:szCs w:val="19"/>
        </w:rPr>
        <w:br/>
        <w:t>- государственная поддержка в части размещения и продвижения на электронных торговых площадках</w:t>
      </w:r>
      <w:proofErr w:type="gramStart"/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Ч</w:t>
      </w:r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тобы получить ссылку для подключения на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вебинар</w:t>
      </w:r>
      <w:proofErr w:type="spellEnd"/>
      <w:r>
        <w:rPr>
          <w:rFonts w:ascii="Arial" w:hAnsi="Arial" w:cs="Arial"/>
          <w:color w:val="2C2A29"/>
          <w:sz w:val="19"/>
          <w:szCs w:val="19"/>
        </w:rPr>
        <w:t>, необходимо зарегистрироваться: </w:t>
      </w:r>
      <w:hyperlink r:id="rId5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https://docs.google.com/forms/d/1vV-EEAQ48e4gremOd4y2v8Z0WLSOXiGI0lx16NVlkzU/edit</w:t>
        </w:r>
      </w:hyperlink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r w:rsidRPr="006C4908">
        <w:rPr>
          <w:rFonts w:ascii="Arial" w:hAnsi="Arial" w:cs="Arial"/>
          <w:b/>
          <w:color w:val="2C2A29"/>
          <w:sz w:val="19"/>
          <w:szCs w:val="19"/>
        </w:rPr>
        <w:t>Регистрация доступна до 18.05.2023 г.</w:t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6C4908"/>
    <w:rsid w:val="007C3DEE"/>
    <w:rsid w:val="0087107E"/>
    <w:rsid w:val="00951336"/>
    <w:rsid w:val="009601D0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vV-EEAQ48e4gremOd4y2v8Z0WLSOXiGI0lx16NVlkzU/ed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2023-05-11T15:27:00Z</dcterms:created>
  <dcterms:modified xsi:type="dcterms:W3CDTF">2023-05-11T15:27:00Z</dcterms:modified>
</cp:coreProperties>
</file>