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AA" w:rsidRPr="005F06AA" w:rsidRDefault="005F06AA" w:rsidP="005F06AA">
      <w:pPr>
        <w:spacing w:after="689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7"/>
          <w:szCs w:val="37"/>
          <w:lang w:eastAsia="ru-RU"/>
        </w:rPr>
      </w:pPr>
      <w:r w:rsidRPr="005F06AA">
        <w:rPr>
          <w:rFonts w:ascii="Times New Roman" w:eastAsia="Times New Roman" w:hAnsi="Times New Roman" w:cs="Times New Roman"/>
          <w:b/>
          <w:bCs/>
          <w:kern w:val="36"/>
          <w:sz w:val="37"/>
          <w:szCs w:val="37"/>
          <w:lang w:eastAsia="ru-RU"/>
        </w:rPr>
        <w:t>Молодые бизнесмены и социальные предприятия могут получить гранты до 500 тысяч рублей</w:t>
      </w:r>
    </w:p>
    <w:p w:rsidR="005F06AA" w:rsidRDefault="005F06AA" w:rsidP="005F0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стартует 24 июля и продлится до 25 августа. Документы необходимо направлять в Министерство промышленности, торговли и предпринимательства Курской области. Адрес: ул. Горького, 34. Телефон: 70-24-34.</w:t>
      </w:r>
    </w:p>
    <w:p w:rsidR="005F06AA" w:rsidRDefault="005F06AA" w:rsidP="005F0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Финансовая поддержка предоставляется предпринимателям до 25 лет включительно, оформившим ИП или </w:t>
      </w:r>
      <w:proofErr w:type="spellStart"/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юрлицо</w:t>
      </w:r>
      <w:proofErr w:type="spellEnd"/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Средства можно будет направить на развитие своего дела или текущие расходы.</w:t>
      </w:r>
    </w:p>
    <w:p w:rsidR="005F06AA" w:rsidRPr="005F06AA" w:rsidRDefault="005F06AA" w:rsidP="005F0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получить грант как социальное предприятие, предприниматель должен быть включён в соответствующий реестр. Документы для получения этого статуса также принимает региональное Министерство промышленности, торговли и предпринимательства.</w:t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Подробная информация – по ссылке: </w:t>
      </w:r>
      <w:proofErr w:type="spellStart"/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"https://vk.com/away.php?to=http%3A%2F%2Fkursk.ru%2Fregion%2Feconomy%2Fpage-379456%2F&amp;post=-75894177_6781&amp;cc_key=" \t "_blank" </w:instrText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F06AA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kursk.ru</w:t>
      </w:r>
      <w:proofErr w:type="spellEnd"/>
      <w:r w:rsidRPr="005F06AA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/</w:t>
      </w:r>
      <w:proofErr w:type="spellStart"/>
      <w:r w:rsidRPr="005F06AA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region</w:t>
      </w:r>
      <w:proofErr w:type="spellEnd"/>
      <w:r w:rsidRPr="005F06AA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/</w:t>
      </w:r>
      <w:proofErr w:type="spellStart"/>
      <w:r w:rsidRPr="005F06AA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economy</w:t>
      </w:r>
      <w:proofErr w:type="spellEnd"/>
      <w:r w:rsidRPr="005F06AA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/page-379456/</w:t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Мера поддержки осуществляется по нацпроекту «Малое и среднее предпринимательство».</w:t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6729" cy="3852153"/>
            <wp:effectExtent l="19050" t="0" r="1621" b="0"/>
            <wp:docPr id="1" name="Рисунок 1" descr="https://xn--46-9kc7b.xn--p1ai/upload/medialibrary/c32/4yv839rs9kfp7vlffflkj8c2iwpbu2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c32/4yv839rs9kfp7vlffflkj8c2iwpbu2o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60" cy="38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9E0" w:rsidRDefault="005F06AA" w:rsidP="005F06AA">
      <w:pPr>
        <w:spacing w:after="0" w:line="240" w:lineRule="auto"/>
      </w:pPr>
      <w:r w:rsidRPr="005F06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7509E0" w:rsidSect="0075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06AA"/>
    <w:rsid w:val="005F06AA"/>
    <w:rsid w:val="0075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E0"/>
  </w:style>
  <w:style w:type="paragraph" w:styleId="1">
    <w:name w:val="heading 1"/>
    <w:basedOn w:val="a"/>
    <w:link w:val="10"/>
    <w:uiPriority w:val="9"/>
    <w:qFormat/>
    <w:rsid w:val="005F0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06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0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2023-07-20T06:19:00Z</dcterms:created>
  <dcterms:modified xsi:type="dcterms:W3CDTF">2023-07-20T06:19:00Z</dcterms:modified>
</cp:coreProperties>
</file>