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28A" w:rsidRPr="0013228A" w:rsidRDefault="0013228A" w:rsidP="0013228A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13228A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Более полумиллиона предпринимателей и </w:t>
      </w:r>
      <w:proofErr w:type="spellStart"/>
      <w:r w:rsidRPr="0013228A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самозанятых</w:t>
      </w:r>
      <w:proofErr w:type="spellEnd"/>
      <w:r w:rsidRPr="0013228A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 воспользовались поддержкой Центров «Мой бизнес» в 2023 году</w:t>
      </w:r>
    </w:p>
    <w:p w:rsidR="0013228A" w:rsidRPr="0013228A" w:rsidRDefault="0013228A" w:rsidP="0013228A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3228A">
        <w:rPr>
          <w:rFonts w:ascii="Times New Roman" w:eastAsia="Times New Roman" w:hAnsi="Times New Roman" w:cs="Times New Roman"/>
          <w:color w:val="2C2A29"/>
          <w:sz w:val="28"/>
          <w:szCs w:val="28"/>
        </w:rPr>
        <w:t>Минэкономразвития России подвело итоги работы региональной инфраструктуры поддержки бизнеса за 2023 год. Финансовой, образовательной, консультационной и другой поддержкой Центров «Мой бизнес» воспользовались более 550 тысяч человек. Данные мероприятия реализуются в рамках национального проекта «Малое и среднее предпринимательство», инициированного Президентом РФ. Нацпроект курирует первый вице-премьер Правительства РФ Андрей Белоусов.</w:t>
      </w:r>
      <w:r w:rsidRPr="0013228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</w:p>
    <w:p w:rsidR="0013228A" w:rsidRPr="0013228A" w:rsidRDefault="0013228A" w:rsidP="0013228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3228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«Сегодня комплекс мер государственной поддержки сформирован таким образом, чтобы в первую очередь быть удобным для предпринимателей. Для тех, кому важна личная коммуникация, в регионах действуют Центры «Мой бизнес» — там можно получить консультационную поддержку по любым вопросам, связанным с ведением бизнеса. На сегодня каждый 10 предприниматель соприкасался с инфраструктурой поддержки МСП. Услуги оказываются разными подразделениями, ориентированными на поддержку конкретных направлений бизнеса. Например, центры поддержки инжиниринга и сертификации работают с производственными предприятиями, центры инноваций социальной сферы – с социальными предпринимателями, центры поддержки экспорта помогают малому и среднему бизнесу выйти на международные рынки», — отметила замминистра экономического развития РФ Татьяна </w:t>
      </w:r>
      <w:proofErr w:type="spellStart"/>
      <w:r w:rsidRPr="0013228A">
        <w:rPr>
          <w:rFonts w:ascii="Times New Roman" w:eastAsia="Times New Roman" w:hAnsi="Times New Roman" w:cs="Times New Roman"/>
          <w:color w:val="2C2A29"/>
          <w:sz w:val="28"/>
          <w:szCs w:val="28"/>
        </w:rPr>
        <w:t>Илюшникова</w:t>
      </w:r>
      <w:proofErr w:type="spellEnd"/>
      <w:r w:rsidRPr="0013228A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13228A" w:rsidRPr="0013228A" w:rsidRDefault="0013228A" w:rsidP="0013228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3228A">
        <w:rPr>
          <w:rFonts w:ascii="Times New Roman" w:eastAsia="Times New Roman" w:hAnsi="Times New Roman" w:cs="Times New Roman"/>
          <w:color w:val="2C2A29"/>
          <w:sz w:val="28"/>
          <w:szCs w:val="28"/>
        </w:rPr>
        <w:t>Центры «Мой бизнес» кроме основного набора мер государственной поддержки запускают свои программы, ориентированные на запросы бизнеса конкретного региона.</w:t>
      </w:r>
    </w:p>
    <w:p w:rsidR="0013228A" w:rsidRPr="0013228A" w:rsidRDefault="0013228A" w:rsidP="0013228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3228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«У каждого региона своя экономическая специфика, Центры «Мой бизнес» учитывают ее в своей работе. Так, например, в Хабаровском крае предпринимателям помогут с классификацией гостиниц. </w:t>
      </w:r>
      <w:proofErr w:type="gramStart"/>
      <w:r w:rsidRPr="0013228A">
        <w:rPr>
          <w:rFonts w:ascii="Times New Roman" w:eastAsia="Times New Roman" w:hAnsi="Times New Roman" w:cs="Times New Roman"/>
          <w:color w:val="2C2A29"/>
          <w:sz w:val="28"/>
          <w:szCs w:val="28"/>
        </w:rPr>
        <w:t>В</w:t>
      </w:r>
      <w:proofErr w:type="gramEnd"/>
      <w:r w:rsidRPr="0013228A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Псковской будет </w:t>
      </w:r>
      <w:r w:rsidRPr="0013228A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>запущена региональная программа по продвижению брендов. В Хакасии предпринимателям помогут в открытии бизнеса по франшизе, а также в обучении сотрудников МСП. Кроме того, регионы учитывают опыт друг друга и внедряют лучшие практики у себя в регионах», — пояснил председатель правления Национального агентства развития предпринимательства «Мой бизнес – мои возможности» Лев Кузнецов.</w:t>
      </w:r>
    </w:p>
    <w:p w:rsidR="0013228A" w:rsidRPr="0013228A" w:rsidRDefault="0013228A" w:rsidP="0013228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3228A">
        <w:rPr>
          <w:rFonts w:ascii="Times New Roman" w:eastAsia="Times New Roman" w:hAnsi="Times New Roman" w:cs="Times New Roman"/>
          <w:color w:val="2C2A29"/>
          <w:sz w:val="28"/>
          <w:szCs w:val="28"/>
        </w:rPr>
        <w:t>Расширяется и сама инфраструктура Центров «Мой бизнес». Так, например, с 2024 года под брендом «Мой бизнес» станут работать столичные центры услуг для бизнеса. Для повышения доступа субъектов МСП к мерам государственной поддержки аналогичные центры открываются и в новых регионах.</w:t>
      </w:r>
    </w:p>
    <w:p w:rsidR="0013228A" w:rsidRPr="0013228A" w:rsidRDefault="0013228A" w:rsidP="0013228A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3228A">
        <w:rPr>
          <w:rFonts w:ascii="Times New Roman" w:eastAsia="Times New Roman" w:hAnsi="Times New Roman" w:cs="Times New Roman"/>
          <w:color w:val="2C2A29"/>
          <w:sz w:val="28"/>
          <w:szCs w:val="28"/>
        </w:rPr>
        <w:t>Источник: </w:t>
      </w:r>
      <w:hyperlink r:id="rId4" w:history="1">
        <w:r w:rsidRPr="0013228A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https://мойбизнес.рф/novosti/news/bolee-polumilliona-predprinimateley-i-samozanyatykh-vospolzovalis-...</w:t>
        </w:r>
      </w:hyperlink>
    </w:p>
    <w:p w:rsidR="008B03B1" w:rsidRPr="0013228A" w:rsidRDefault="008B03B1" w:rsidP="0013228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03B1" w:rsidRPr="0013228A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228A"/>
    <w:rsid w:val="0013228A"/>
    <w:rsid w:val="007823F6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13228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22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3228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322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4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90aifddrld7a.xn--p1ai/novosti/news/bolee-polumilliona-predprinimateley-i-samozanyatykh-vospolzovalis-podderzhkoy-tsentrov-moy-biznes-v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2024-02-07T08:41:00Z</dcterms:created>
  <dcterms:modified xsi:type="dcterms:W3CDTF">2024-02-07T08:41:00Z</dcterms:modified>
</cp:coreProperties>
</file>