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C4B" w:rsidRPr="006E7C4B" w:rsidRDefault="006E7C4B" w:rsidP="006E7C4B">
      <w:pPr>
        <w:spacing w:before="100" w:beforeAutospacing="1" w:after="100" w:afterAutospacing="1"/>
        <w:outlineLvl w:val="0"/>
        <w:rPr>
          <w:rFonts w:ascii="Arial" w:eastAsia="Times New Roman" w:hAnsi="Arial" w:cs="Arial"/>
          <w:b/>
          <w:bCs/>
          <w:color w:val="474747"/>
          <w:kern w:val="36"/>
          <w:sz w:val="48"/>
          <w:szCs w:val="48"/>
        </w:rPr>
      </w:pPr>
      <w:r w:rsidRPr="006E7C4B">
        <w:rPr>
          <w:rFonts w:ascii="Arial" w:eastAsia="Times New Roman" w:hAnsi="Arial" w:cs="Arial"/>
          <w:b/>
          <w:bCs/>
          <w:color w:val="474747"/>
          <w:kern w:val="36"/>
          <w:sz w:val="48"/>
          <w:szCs w:val="48"/>
        </w:rPr>
        <w:t>Курская область вошла в пятерку рейтинга Президентского фонда культурных инициатив</w:t>
      </w:r>
    </w:p>
    <w:p w:rsidR="006E7C4B" w:rsidRPr="006E7C4B" w:rsidRDefault="006E7C4B" w:rsidP="006E7C4B">
      <w:pPr>
        <w:jc w:val="both"/>
        <w:rPr>
          <w:rFonts w:ascii="Times New Roman" w:eastAsia="Times New Roman" w:hAnsi="Times New Roman" w:cs="Times New Roman"/>
          <w:color w:val="474747"/>
          <w:sz w:val="26"/>
          <w:szCs w:val="26"/>
        </w:rPr>
      </w:pPr>
      <w:r w:rsidRPr="006E7C4B">
        <w:rPr>
          <w:rFonts w:ascii="Times New Roman" w:eastAsia="Times New Roman" w:hAnsi="Times New Roman" w:cs="Times New Roman"/>
          <w:color w:val="474747"/>
          <w:sz w:val="26"/>
          <w:szCs w:val="26"/>
        </w:rPr>
        <w:t xml:space="preserve">17 мая 2024 года будет отмечаться трехлетие со дня </w:t>
      </w:r>
      <w:proofErr w:type="gramStart"/>
      <w:r w:rsidRPr="006E7C4B">
        <w:rPr>
          <w:rFonts w:ascii="Times New Roman" w:eastAsia="Times New Roman" w:hAnsi="Times New Roman" w:cs="Times New Roman"/>
          <w:color w:val="474747"/>
          <w:sz w:val="26"/>
          <w:szCs w:val="26"/>
        </w:rPr>
        <w:t>выхода указа Президента России Владимира Путина</w:t>
      </w:r>
      <w:proofErr w:type="gramEnd"/>
      <w:r w:rsidRPr="006E7C4B">
        <w:rPr>
          <w:rFonts w:ascii="Times New Roman" w:eastAsia="Times New Roman" w:hAnsi="Times New Roman" w:cs="Times New Roman"/>
          <w:color w:val="474747"/>
          <w:sz w:val="26"/>
          <w:szCs w:val="26"/>
        </w:rPr>
        <w:t xml:space="preserve"> о создании Президентского фонда культурных инициатив. Творческие команды из Курской области принимают активное участие в </w:t>
      </w:r>
      <w:proofErr w:type="spellStart"/>
      <w:r w:rsidRPr="006E7C4B">
        <w:rPr>
          <w:rFonts w:ascii="Times New Roman" w:eastAsia="Times New Roman" w:hAnsi="Times New Roman" w:cs="Times New Roman"/>
          <w:color w:val="474747"/>
          <w:sz w:val="26"/>
          <w:szCs w:val="26"/>
        </w:rPr>
        <w:t>грантовых</w:t>
      </w:r>
      <w:proofErr w:type="spellEnd"/>
      <w:r w:rsidRPr="006E7C4B">
        <w:rPr>
          <w:rFonts w:ascii="Times New Roman" w:eastAsia="Times New Roman" w:hAnsi="Times New Roman" w:cs="Times New Roman"/>
          <w:color w:val="474747"/>
          <w:sz w:val="26"/>
          <w:szCs w:val="26"/>
        </w:rPr>
        <w:t xml:space="preserve"> конкурсах, направленных на поддержку проектов в сфере культуры, искусства и </w:t>
      </w:r>
      <w:proofErr w:type="spellStart"/>
      <w:r w:rsidRPr="006E7C4B">
        <w:rPr>
          <w:rFonts w:ascii="Times New Roman" w:eastAsia="Times New Roman" w:hAnsi="Times New Roman" w:cs="Times New Roman"/>
          <w:color w:val="474747"/>
          <w:sz w:val="26"/>
          <w:szCs w:val="26"/>
        </w:rPr>
        <w:t>креативных</w:t>
      </w:r>
      <w:proofErr w:type="spellEnd"/>
      <w:r w:rsidRPr="006E7C4B">
        <w:rPr>
          <w:rFonts w:ascii="Times New Roman" w:eastAsia="Times New Roman" w:hAnsi="Times New Roman" w:cs="Times New Roman"/>
          <w:color w:val="474747"/>
          <w:sz w:val="26"/>
          <w:szCs w:val="26"/>
        </w:rPr>
        <w:t xml:space="preserve"> индустрий. По количеству поддержанных инициатив наш регион вошел в пятерку лидеров из городов ЦФО.</w:t>
      </w:r>
    </w:p>
    <w:p w:rsidR="006E7C4B" w:rsidRPr="006E7C4B" w:rsidRDefault="006E7C4B" w:rsidP="006E7C4B">
      <w:pPr>
        <w:jc w:val="both"/>
        <w:rPr>
          <w:rFonts w:ascii="Times New Roman" w:eastAsia="Times New Roman" w:hAnsi="Times New Roman" w:cs="Times New Roman"/>
          <w:color w:val="474747"/>
          <w:sz w:val="26"/>
          <w:szCs w:val="26"/>
        </w:rPr>
      </w:pPr>
      <w:r w:rsidRPr="006E7C4B">
        <w:rPr>
          <w:rFonts w:ascii="Times New Roman" w:eastAsia="Times New Roman" w:hAnsi="Times New Roman" w:cs="Times New Roman"/>
          <w:color w:val="474747"/>
          <w:sz w:val="26"/>
          <w:szCs w:val="26"/>
        </w:rPr>
        <w:t xml:space="preserve">По результатам 11 завершенных конкурсов от Курской области было направлено свыше 800 проектов, 79 из них получили поддержку. Кроме того, на территории нашего региона реализуется ряд поддержанных инициатив из других регионов страны. Общая сумма выигранных грантов составляет почти 160 </w:t>
      </w:r>
      <w:proofErr w:type="spellStart"/>
      <w:proofErr w:type="gramStart"/>
      <w:r w:rsidRPr="006E7C4B">
        <w:rPr>
          <w:rFonts w:ascii="Times New Roman" w:eastAsia="Times New Roman" w:hAnsi="Times New Roman" w:cs="Times New Roman"/>
          <w:color w:val="474747"/>
          <w:sz w:val="26"/>
          <w:szCs w:val="26"/>
        </w:rPr>
        <w:t>млн</w:t>
      </w:r>
      <w:proofErr w:type="spellEnd"/>
      <w:proofErr w:type="gramEnd"/>
      <w:r w:rsidRPr="006E7C4B">
        <w:rPr>
          <w:rFonts w:ascii="Times New Roman" w:eastAsia="Times New Roman" w:hAnsi="Times New Roman" w:cs="Times New Roman"/>
          <w:color w:val="474747"/>
          <w:sz w:val="26"/>
          <w:szCs w:val="26"/>
        </w:rPr>
        <w:t xml:space="preserve"> рублей.</w:t>
      </w:r>
    </w:p>
    <w:p w:rsidR="006E7C4B" w:rsidRPr="006E7C4B" w:rsidRDefault="006E7C4B" w:rsidP="006E7C4B">
      <w:pPr>
        <w:jc w:val="both"/>
        <w:rPr>
          <w:rFonts w:ascii="Times New Roman" w:eastAsia="Times New Roman" w:hAnsi="Times New Roman" w:cs="Times New Roman"/>
          <w:color w:val="474747"/>
          <w:sz w:val="26"/>
          <w:szCs w:val="26"/>
        </w:rPr>
      </w:pPr>
      <w:r w:rsidRPr="006E7C4B">
        <w:rPr>
          <w:rFonts w:ascii="Times New Roman" w:eastAsia="Times New Roman" w:hAnsi="Times New Roman" w:cs="Times New Roman"/>
          <w:color w:val="474747"/>
          <w:sz w:val="26"/>
          <w:szCs w:val="26"/>
        </w:rPr>
        <w:t>В числе самых масштабных проектов-победителей Межрегиональный проект на базе этнокультурного центра «Парк мельниц – Культура 365», «Курская мозаика», а также «50 дней - 50 ночей», приуроченный к 80-летию победы в Курской битве; дан старт проекту «Новый поток».</w:t>
      </w:r>
    </w:p>
    <w:p w:rsidR="006E7C4B" w:rsidRPr="006E7C4B" w:rsidRDefault="006E7C4B" w:rsidP="006E7C4B">
      <w:pPr>
        <w:jc w:val="both"/>
        <w:rPr>
          <w:rFonts w:ascii="Times New Roman" w:eastAsia="Times New Roman" w:hAnsi="Times New Roman" w:cs="Times New Roman"/>
          <w:color w:val="474747"/>
          <w:sz w:val="26"/>
          <w:szCs w:val="26"/>
        </w:rPr>
      </w:pPr>
      <w:r w:rsidRPr="006E7C4B">
        <w:rPr>
          <w:rFonts w:ascii="Times New Roman" w:eastAsia="Times New Roman" w:hAnsi="Times New Roman" w:cs="Times New Roman"/>
          <w:color w:val="474747"/>
          <w:sz w:val="26"/>
          <w:szCs w:val="26"/>
        </w:rPr>
        <w:t>В июне будут подведены итоги второго конкурса 2024 года Президентского фонда культурных инициатив. Всего от курян было подано 160 предложений.</w:t>
      </w:r>
    </w:p>
    <w:p w:rsidR="006E7C4B" w:rsidRDefault="006E7C4B" w:rsidP="006E7C4B">
      <w:pPr>
        <w:jc w:val="both"/>
        <w:rPr>
          <w:rFonts w:ascii="Times New Roman" w:eastAsia="Times New Roman" w:hAnsi="Times New Roman" w:cs="Times New Roman"/>
          <w:color w:val="474747"/>
          <w:sz w:val="26"/>
          <w:szCs w:val="26"/>
        </w:rPr>
      </w:pPr>
      <w:r w:rsidRPr="006E7C4B">
        <w:rPr>
          <w:rFonts w:ascii="Times New Roman" w:eastAsia="Times New Roman" w:hAnsi="Times New Roman" w:cs="Times New Roman"/>
          <w:color w:val="474747"/>
          <w:sz w:val="26"/>
          <w:szCs w:val="26"/>
        </w:rPr>
        <w:t xml:space="preserve">«Динамика участия творческих команд Курской области в конкурсах Президентского фонда культурных инициатив демонстрирует постоянный рост, повышается качество проектов. Ярким примером грамотно выстроенной </w:t>
      </w:r>
      <w:proofErr w:type="spellStart"/>
      <w:r w:rsidRPr="006E7C4B">
        <w:rPr>
          <w:rFonts w:ascii="Times New Roman" w:eastAsia="Times New Roman" w:hAnsi="Times New Roman" w:cs="Times New Roman"/>
          <w:color w:val="474747"/>
          <w:sz w:val="26"/>
          <w:szCs w:val="26"/>
        </w:rPr>
        <w:t>грантовой</w:t>
      </w:r>
      <w:proofErr w:type="spellEnd"/>
      <w:r w:rsidRPr="006E7C4B">
        <w:rPr>
          <w:rFonts w:ascii="Times New Roman" w:eastAsia="Times New Roman" w:hAnsi="Times New Roman" w:cs="Times New Roman"/>
          <w:color w:val="474747"/>
          <w:sz w:val="26"/>
          <w:szCs w:val="26"/>
        </w:rPr>
        <w:t xml:space="preserve"> деятельности являются успехи и муниципальных образований. Напомню, что при региональном Министерстве культуры действует проектный офис. Коллеги помогают потенциальным участникам выявить ошибки проекта, разобраться с документацией, оказывают информационную поддержку», - отметила министр культуры Курской области Юлия </w:t>
      </w:r>
      <w:proofErr w:type="spellStart"/>
      <w:r w:rsidRPr="006E7C4B">
        <w:rPr>
          <w:rFonts w:ascii="Times New Roman" w:eastAsia="Times New Roman" w:hAnsi="Times New Roman" w:cs="Times New Roman"/>
          <w:color w:val="474747"/>
          <w:sz w:val="26"/>
          <w:szCs w:val="26"/>
        </w:rPr>
        <w:t>Полетыкина</w:t>
      </w:r>
      <w:proofErr w:type="spellEnd"/>
      <w:r w:rsidRPr="006E7C4B">
        <w:rPr>
          <w:rFonts w:ascii="Times New Roman" w:eastAsia="Times New Roman" w:hAnsi="Times New Roman" w:cs="Times New Roman"/>
          <w:color w:val="474747"/>
          <w:sz w:val="26"/>
          <w:szCs w:val="26"/>
        </w:rPr>
        <w:t>.</w:t>
      </w:r>
    </w:p>
    <w:p w:rsidR="006E7C4B" w:rsidRPr="006E7C4B" w:rsidRDefault="006E7C4B" w:rsidP="006E7C4B">
      <w:pPr>
        <w:jc w:val="both"/>
        <w:rPr>
          <w:rFonts w:ascii="Times New Roman" w:eastAsia="Times New Roman" w:hAnsi="Times New Roman" w:cs="Times New Roman"/>
          <w:color w:val="474747"/>
          <w:sz w:val="26"/>
          <w:szCs w:val="26"/>
        </w:rPr>
      </w:pPr>
    </w:p>
    <w:p w:rsidR="008B03B1" w:rsidRPr="006E7C4B" w:rsidRDefault="006E7C4B">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3118858"/>
            <wp:effectExtent l="19050" t="0" r="3175" b="0"/>
            <wp:docPr id="3" name="Рисунок 3" descr="C:\Users\Экономика\Desktop\UZMidITpfc8rgDrDsPCJ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Экономика\Desktop\UZMidITpfc8rgDrDsPCJ (1).png"/>
                    <pic:cNvPicPr>
                      <a:picLocks noChangeAspect="1" noChangeArrowheads="1"/>
                    </pic:cNvPicPr>
                  </pic:nvPicPr>
                  <pic:blipFill>
                    <a:blip r:embed="rId4" cstate="print"/>
                    <a:srcRect/>
                    <a:stretch>
                      <a:fillRect/>
                    </a:stretch>
                  </pic:blipFill>
                  <pic:spPr bwMode="auto">
                    <a:xfrm>
                      <a:off x="0" y="0"/>
                      <a:ext cx="5940425" cy="3118858"/>
                    </a:xfrm>
                    <a:prstGeom prst="rect">
                      <a:avLst/>
                    </a:prstGeom>
                    <a:noFill/>
                    <a:ln w="9525">
                      <a:noFill/>
                      <a:miter lim="800000"/>
                      <a:headEnd/>
                      <a:tailEnd/>
                    </a:ln>
                  </pic:spPr>
                </pic:pic>
              </a:graphicData>
            </a:graphic>
          </wp:inline>
        </w:drawing>
      </w:r>
    </w:p>
    <w:sectPr w:rsidR="008B03B1" w:rsidRPr="006E7C4B" w:rsidSect="008B03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E7C4B"/>
    <w:rsid w:val="006E7C4B"/>
    <w:rsid w:val="008B03B1"/>
    <w:rsid w:val="00B23E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B03B1"/>
  </w:style>
  <w:style w:type="paragraph" w:styleId="1">
    <w:name w:val="heading 1"/>
    <w:basedOn w:val="a"/>
    <w:link w:val="10"/>
    <w:uiPriority w:val="9"/>
    <w:qFormat/>
    <w:rsid w:val="006E7C4B"/>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7C4B"/>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6E7C4B"/>
    <w:pPr>
      <w:spacing w:before="100" w:beforeAutospacing="1" w:after="100" w:afterAutospacing="1"/>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E7C4B"/>
    <w:rPr>
      <w:rFonts w:ascii="Tahoma" w:hAnsi="Tahoma" w:cs="Tahoma"/>
      <w:sz w:val="16"/>
      <w:szCs w:val="16"/>
    </w:rPr>
  </w:style>
  <w:style w:type="character" w:customStyle="1" w:styleId="a5">
    <w:name w:val="Текст выноски Знак"/>
    <w:basedOn w:val="a0"/>
    <w:link w:val="a4"/>
    <w:uiPriority w:val="99"/>
    <w:semiHidden/>
    <w:rsid w:val="006E7C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3403351">
      <w:bodyDiv w:val="1"/>
      <w:marLeft w:val="0"/>
      <w:marRight w:val="0"/>
      <w:marTop w:val="0"/>
      <w:marBottom w:val="0"/>
      <w:divBdr>
        <w:top w:val="none" w:sz="0" w:space="0" w:color="auto"/>
        <w:left w:val="none" w:sz="0" w:space="0" w:color="auto"/>
        <w:bottom w:val="none" w:sz="0" w:space="0" w:color="auto"/>
        <w:right w:val="none" w:sz="0" w:space="0" w:color="auto"/>
      </w:divBdr>
      <w:divsChild>
        <w:div w:id="629554832">
          <w:marLeft w:val="0"/>
          <w:marRight w:val="0"/>
          <w:marTop w:val="0"/>
          <w:marBottom w:val="0"/>
          <w:divBdr>
            <w:top w:val="none" w:sz="0" w:space="0" w:color="auto"/>
            <w:left w:val="none" w:sz="0" w:space="0" w:color="auto"/>
            <w:bottom w:val="none" w:sz="0" w:space="0" w:color="auto"/>
            <w:right w:val="none" w:sz="0" w:space="0" w:color="auto"/>
          </w:divBdr>
          <w:divsChild>
            <w:div w:id="865019227">
              <w:marLeft w:val="0"/>
              <w:marRight w:val="0"/>
              <w:marTop w:val="0"/>
              <w:marBottom w:val="0"/>
              <w:divBdr>
                <w:top w:val="none" w:sz="0" w:space="0" w:color="auto"/>
                <w:left w:val="none" w:sz="0" w:space="0" w:color="auto"/>
                <w:bottom w:val="none" w:sz="0" w:space="0" w:color="auto"/>
                <w:right w:val="none" w:sz="0" w:space="0" w:color="auto"/>
              </w:divBdr>
            </w:div>
          </w:divsChild>
        </w:div>
        <w:div w:id="2020303872">
          <w:marLeft w:val="0"/>
          <w:marRight w:val="0"/>
          <w:marTop w:val="0"/>
          <w:marBottom w:val="0"/>
          <w:divBdr>
            <w:top w:val="none" w:sz="0" w:space="0" w:color="auto"/>
            <w:left w:val="none" w:sz="0" w:space="0" w:color="auto"/>
            <w:bottom w:val="none" w:sz="0" w:space="0" w:color="auto"/>
            <w:right w:val="none" w:sz="0" w:space="0" w:color="auto"/>
          </w:divBdr>
          <w:divsChild>
            <w:div w:id="1048533535">
              <w:marLeft w:val="0"/>
              <w:marRight w:val="0"/>
              <w:marTop w:val="0"/>
              <w:marBottom w:val="0"/>
              <w:divBdr>
                <w:top w:val="none" w:sz="0" w:space="0" w:color="auto"/>
                <w:left w:val="none" w:sz="0" w:space="0" w:color="auto"/>
                <w:bottom w:val="none" w:sz="0" w:space="0" w:color="auto"/>
                <w:right w:val="none" w:sz="0" w:space="0" w:color="auto"/>
              </w:divBdr>
            </w:div>
          </w:divsChild>
        </w:div>
        <w:div w:id="1833519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260</Words>
  <Characters>1484</Characters>
  <Application>Microsoft Office Word</Application>
  <DocSecurity>0</DocSecurity>
  <Lines>12</Lines>
  <Paragraphs>3</Paragraphs>
  <ScaleCrop>false</ScaleCrop>
  <Company>SPecialiST RePack</Company>
  <LinksUpToDate>false</LinksUpToDate>
  <CharactersWithSpaces>1741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Экономика</cp:lastModifiedBy>
  <cp:revision>2</cp:revision>
  <dcterms:created xsi:type="dcterms:W3CDTF">2024-05-15T07:01:00Z</dcterms:created>
  <dcterms:modified xsi:type="dcterms:W3CDTF">2024-05-15T07:01:00Z</dcterms:modified>
</cp:coreProperties>
</file>