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61" w:rsidRPr="00C86E61" w:rsidRDefault="00C86E61" w:rsidP="00C86E61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C86E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Стартовал приём заявок для участия в акселерационной программе «</w:t>
      </w:r>
      <w:proofErr w:type="spellStart"/>
      <w:r w:rsidRPr="00C86E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Аксель</w:t>
      </w:r>
      <w:proofErr w:type="gramStart"/>
      <w:r w:rsidRPr="00C86E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.С</w:t>
      </w:r>
      <w:proofErr w:type="gramEnd"/>
      <w:r w:rsidRPr="00C86E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оцзаказ</w:t>
      </w:r>
      <w:proofErr w:type="spellEnd"/>
      <w:r w:rsidRPr="00C86E61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»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622993" cy="3015575"/>
            <wp:effectExtent l="19050" t="0" r="0" b="0"/>
            <wp:docPr id="1" name="Рисунок 1" descr="https://xn--46-9kc7b.xn--p1ai/upload/medialibrary/607/ror58nt1c5483asolq82vjayhxnmcl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607/ror58nt1c5483asolq82vjayhxnmcl4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621" cy="301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До 25 июля 2023 года идёт приём заявок на участие в акселерационной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онлайн-программе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для потенциальных исполнителей социального заказа «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Аксель</w:t>
      </w:r>
      <w:proofErr w:type="gram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.С</w:t>
      </w:r>
      <w:proofErr w:type="gram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оцзаказ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». Её уже во второй раз проводит Фонд региональных социальных программ «Наше будущее» при методологической поддержке Министерства финансов Российской Федерации.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Подать заявку можно на сайте акселератора. Программа нацелена на рост оборота, привлечение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госфинансирования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и масштабирование социального эффекта частных организаций, привлекаемых к оказанию государственных и муниципальных услуг в социальной сфере.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«Мы набираем уже второй поток участников. В этом году обучение смогут пройти большее количество лидеров социальных предприятий. Во-первых, значительно расширена география проекта - число участвующих регионов увеличено с 8 до 54. Кроме того, новый этап программы </w:t>
      </w:r>
      <w:proofErr w:type="gram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—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п</w:t>
      </w:r>
      <w:proofErr w:type="gram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реакселерация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— станет доступен для 40-50 слушателей, где они смогут узнать об основах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соцзаказа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и принять решение о вхождении в реестр исполнителей, а далее принимать участие в мероприятиях по обмену опытом», — комментирует директор Фонда «Наше будущее» Наталия Зверева.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Отбор заявок продлится до 25 июля. Сама программа реализуется в два этапа. Первым станет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преакселератор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— трехдневный обучающий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интенсив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«О социальном заказе», который будет проходить до 18 </w:t>
      </w: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lastRenderedPageBreak/>
        <w:t>августа. В нем примут участие до 40-50 предпринимателей из числа подавших заявки и успешно прошедших последующее интервью. Из них в августе будут отобраны 25 счастливчиков, которые попадут в сам акселератор и получат персональную поддержку бизне</w:t>
      </w:r>
      <w:proofErr w:type="gram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с-</w:t>
      </w:r>
      <w:proofErr w:type="gram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трекеров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,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тьюторов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и трехмесячное обучение.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 Слушателей второго этапа ждут три месяца - с сентября по декабрь - модульного обучения, посвященного особенностям работы с социальным заказом, инструментам систематизации и развития бизнеса, навыкам управления и оценки социального эффекта предприятия. Применить всё это на практике и достичь персональной цели помогут эксперты -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бизнес-трекеры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и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тьюторы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. Кроме индивидуальных встреч с преподавателями запланированы общие мероприятия по обмену опытом с участием представителей разных регионов.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Для выпускников программы запланировано годовое </w:t>
      </w:r>
      <w:proofErr w:type="spell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постакселерационное</w:t>
      </w:r>
      <w:proofErr w:type="spell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сопровождение — персональная поддержка, консультации по запросу по вопросам исполнения заказа, мониторинг финансовой эффективности и анализ социального эффекта.</w:t>
      </w:r>
    </w:p>
    <w:p w:rsidR="00C86E61" w:rsidRPr="00C86E61" w:rsidRDefault="00C86E61" w:rsidP="00C86E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Выпускники акселератора смогут продемонстрировать рост оборота не менее чем на 15 %, наладить </w:t>
      </w:r>
      <w:proofErr w:type="gramStart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эффективное</w:t>
      </w:r>
      <w:proofErr w:type="gramEnd"/>
      <w:r w:rsidRPr="00C86E61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партнерством с государством и увеличить социальный эффект от своей деятельности. Так, по итогам 2022 года средний рост годового оборота участников составил 38,4 %. Тогда обучение прошли 22 руководителя организаций из 8 регионов России.</w:t>
      </w:r>
    </w:p>
    <w:p w:rsidR="00460F20" w:rsidRDefault="00460F20"/>
    <w:sectPr w:rsidR="00460F20" w:rsidSect="0046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86E61"/>
    <w:rsid w:val="00460F20"/>
    <w:rsid w:val="00C8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20"/>
  </w:style>
  <w:style w:type="paragraph" w:styleId="1">
    <w:name w:val="heading 1"/>
    <w:basedOn w:val="a"/>
    <w:link w:val="10"/>
    <w:uiPriority w:val="9"/>
    <w:qFormat/>
    <w:rsid w:val="00C86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2023-07-20T06:13:00Z</dcterms:created>
  <dcterms:modified xsi:type="dcterms:W3CDTF">2023-07-20T06:13:00Z</dcterms:modified>
</cp:coreProperties>
</file>