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BEF" w:rsidRPr="00F43BEF" w:rsidRDefault="00F43BEF" w:rsidP="00F43BE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b/>
          <w:bCs/>
          <w:color w:val="000000"/>
          <w:sz w:val="36"/>
          <w:lang w:eastAsia="ru-RU"/>
        </w:rPr>
        <w:t>МЕСЯЧНИК  ГРАЖДАНСКОЙ ОБОРОНЫ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b/>
          <w:bCs/>
          <w:color w:val="000000"/>
          <w:sz w:val="36"/>
          <w:lang w:eastAsia="ru-RU"/>
        </w:rPr>
        <w:t> 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b/>
          <w:bCs/>
          <w:color w:val="000000"/>
          <w:sz w:val="36"/>
          <w:lang w:eastAsia="ru-RU"/>
        </w:rPr>
        <w:t>        </w:t>
      </w:r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 период с 01 октября по 01 ноября  2020 года на территории Курской области проводится месячник гражданской обороны.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</w:t>
      </w:r>
      <w:proofErr w:type="gramStart"/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Месячник гражданской обороны проводится в соответствии с постановлением Правительства Российской Федерации от 2 ноября 2009 года № 841 «Об утверждении положения об организации обучения населения в области гражданской обороны» и Планом основным мероприятий Курской области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2009 год, утвержденным распоряжением Губернатора Курской области</w:t>
      </w:r>
      <w:proofErr w:type="gramEnd"/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от 29.12.2008 года.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</w:t>
      </w:r>
      <w:r w:rsidRPr="00F43BEF">
        <w:rPr>
          <w:rFonts w:ascii="Helvetica" w:eastAsia="Times New Roman" w:hAnsi="Helvetica" w:cs="Helvetica"/>
          <w:b/>
          <w:bCs/>
          <w:color w:val="000000"/>
          <w:sz w:val="21"/>
          <w:lang w:eastAsia="ru-RU"/>
        </w:rPr>
        <w:t>Основными целями месячника  ГО являются: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популяризация деятельности МЧС России и его структурных подразделений;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популяризация знаний в области гражданской обороны, защиты населения от чрезвычайных ситуаций, обеспечения пожарной безопасности,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совершенствования обучения всех категорий населения в области гражданской обороны способам защиты населения от чрезвычайных ситуаций, мерам пожарной безопасности,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пропаганда передового опыта в организациях и проведение мероприятий в области гражданской обороны,  защита населения и территорий от ЧС, обеспечения пожарной безопасности.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Для организации и проведения месячника ГО привлекаются должностные лица гражданской обороны муниципальных образований, представители пожарной части.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</w:t>
      </w:r>
      <w:r w:rsidRPr="00F43BEF">
        <w:rPr>
          <w:rFonts w:ascii="Helvetica" w:eastAsia="Times New Roman" w:hAnsi="Helvetica" w:cs="Helvetica"/>
          <w:b/>
          <w:bCs/>
          <w:color w:val="000000"/>
          <w:sz w:val="21"/>
          <w:lang w:eastAsia="ru-RU"/>
        </w:rPr>
        <w:t>В рамках месячника гражданской обороны в Октябрьском районе проводятся следующие  мероприятия: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обновление в организациях и учреждениях уголков гражданской обороны,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проведение работниками ПЧ в детских дошкольных и общеобразовательных учреждениях занятий, бесед, викторин по обучению детей и школьников мерам пожарной безопасности,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организация информирования населения о мерах пожарной безопасности,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b/>
          <w:bCs/>
          <w:color w:val="000000"/>
          <w:sz w:val="36"/>
          <w:lang w:eastAsia="ru-RU"/>
        </w:rPr>
        <w:t>        </w:t>
      </w:r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оформление стендов по истории развития МЧС России в комнатах воспитательной работы в ПЧ,</w:t>
      </w:r>
    </w:p>
    <w:p w:rsidR="00F43BEF" w:rsidRPr="00F43BEF" w:rsidRDefault="00F43BEF" w:rsidP="00F43BE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F43BEF">
        <w:rPr>
          <w:rFonts w:ascii="Helvetica" w:eastAsia="Times New Roman" w:hAnsi="Helvetica" w:cs="Helvetica"/>
          <w:b/>
          <w:bCs/>
          <w:color w:val="000000"/>
          <w:sz w:val="36"/>
          <w:lang w:eastAsia="ru-RU"/>
        </w:rPr>
        <w:t>        </w:t>
      </w:r>
      <w:r w:rsidRPr="00F43BEF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организация и проведение Дней открытых дверей  в пожарной части  Октябрьского района.</w:t>
      </w:r>
    </w:p>
    <w:p w:rsidR="00560C54" w:rsidRPr="00F43BEF" w:rsidRDefault="00F43BEF" w:rsidP="00F43BEF">
      <w:r>
        <w:rPr>
          <w:noProof/>
          <w:lang w:eastAsia="ru-RU"/>
        </w:rPr>
        <w:lastRenderedPageBreak/>
        <w:drawing>
          <wp:inline distT="0" distB="0" distL="0" distR="0">
            <wp:extent cx="3200400" cy="4267200"/>
            <wp:effectExtent l="19050" t="0" r="0" b="0"/>
            <wp:docPr id="1" name="Рисунок 0" descr="32a6d8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a6d84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C54" w:rsidRPr="00F43BEF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36954"/>
    <w:rsid w:val="000755BA"/>
    <w:rsid w:val="00101651"/>
    <w:rsid w:val="001A3520"/>
    <w:rsid w:val="001A4D5A"/>
    <w:rsid w:val="00226719"/>
    <w:rsid w:val="002B7E0F"/>
    <w:rsid w:val="0036111B"/>
    <w:rsid w:val="004323D3"/>
    <w:rsid w:val="00457DB8"/>
    <w:rsid w:val="00484CDF"/>
    <w:rsid w:val="004A3FF4"/>
    <w:rsid w:val="00515804"/>
    <w:rsid w:val="00560C54"/>
    <w:rsid w:val="005F673D"/>
    <w:rsid w:val="007F1AA3"/>
    <w:rsid w:val="00826848"/>
    <w:rsid w:val="0086086D"/>
    <w:rsid w:val="008760CE"/>
    <w:rsid w:val="00A854C2"/>
    <w:rsid w:val="00B3418F"/>
    <w:rsid w:val="00B51092"/>
    <w:rsid w:val="00C40FC8"/>
    <w:rsid w:val="00D61AB6"/>
    <w:rsid w:val="00E41E1A"/>
    <w:rsid w:val="00E67492"/>
    <w:rsid w:val="00EE4772"/>
    <w:rsid w:val="00F04E91"/>
    <w:rsid w:val="00F4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2022-11-11T09:13:00Z</dcterms:created>
  <dcterms:modified xsi:type="dcterms:W3CDTF">2022-11-11T09:26:00Z</dcterms:modified>
</cp:coreProperties>
</file>