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C7" w:rsidRDefault="00FF04C7" w:rsidP="00FF04C7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Каждый год с приходом весны на территории Курской области обостряется пожарная обстановка. Особенно актуальным этот вопрос становится в сезон отдыха на природе, традиционно открывающийся майскими праздниками.</w:t>
      </w:r>
    </w:p>
    <w:p w:rsidR="00FF04C7" w:rsidRDefault="00FF04C7" w:rsidP="00FF04C7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 xml:space="preserve">Майские праздники — </w:t>
      </w:r>
      <w:proofErr w:type="gramStart"/>
      <w:r>
        <w:rPr>
          <w:rFonts w:ascii="Helvetica" w:hAnsi="Helvetica" w:cs="Helvetica"/>
          <w:color w:val="000000"/>
          <w:sz w:val="21"/>
          <w:szCs w:val="21"/>
        </w:rPr>
        <w:t>это то</w:t>
      </w:r>
      <w:proofErr w:type="gramEnd"/>
      <w:r>
        <w:rPr>
          <w:rFonts w:ascii="Helvetica" w:hAnsi="Helvetica" w:cs="Helvetica"/>
          <w:color w:val="000000"/>
          <w:sz w:val="21"/>
          <w:szCs w:val="21"/>
        </w:rPr>
        <w:t xml:space="preserve"> время, когда все жители области стремятся выехать на природу, чтобы отметить радостную дату. Большинство наших сограждан выбирается на природу - на дачные участки, на лесные поляны</w:t>
      </w:r>
    </w:p>
    <w:p w:rsidR="00FF04C7" w:rsidRDefault="00FF04C7" w:rsidP="00FF04C7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Главная опасность на пикнике — это костер. С него начинается весь процесс, но постепенно он становится неконтролируемым — и это реальный риск</w:t>
      </w:r>
      <w:r>
        <w:rPr>
          <w:rFonts w:ascii="Helvetica" w:hAnsi="Helvetica" w:cs="Helvetica"/>
          <w:color w:val="000000"/>
          <w:sz w:val="21"/>
          <w:szCs w:val="21"/>
        </w:rPr>
        <w:t>.</w:t>
      </w:r>
    </w:p>
    <w:p w:rsidR="00FF04C7" w:rsidRDefault="00FF04C7" w:rsidP="00FF04C7">
      <w:pPr>
        <w:pStyle w:val="a3"/>
        <w:shd w:val="clear" w:color="auto" w:fill="FFFFFF"/>
        <w:spacing w:before="0" w:beforeAutospacing="0" w:after="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На сегодняшний день на территории Курской области особый противопожарный режим введен только в лесах. В этот период на территории лесничества разведение открытого огня строго запрещено, включая приготовление пищи.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Использование открытого огня и разведение костров на землях сельскохозяйственного назначения, землях запаса и землях населенных пунктов должно осуществляться в специально оборудованных местах при выполнении следующих требований: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proofErr w:type="gramStart"/>
      <w:r>
        <w:rPr>
          <w:color w:val="555555"/>
        </w:rPr>
        <w:t>-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</w:t>
      </w:r>
      <w:proofErr w:type="gramEnd"/>
      <w:r>
        <w:rPr>
          <w:color w:val="555555"/>
        </w:rPr>
        <w:t xml:space="preserve"> 1 куб. метра;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bookmarkStart w:id="0" w:name="Par1515"/>
      <w:bookmarkEnd w:id="0"/>
      <w:r>
        <w:rPr>
          <w:color w:val="555555"/>
        </w:rPr>
        <w:t>-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bookmarkStart w:id="1" w:name="Par1516"/>
      <w:bookmarkEnd w:id="1"/>
      <w:r>
        <w:rPr>
          <w:color w:val="555555"/>
        </w:rPr>
        <w:t>-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могут быть уменьшены вдвое. При этом устройство противопожарной минерализованной полосы не требуется.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proofErr w:type="gramStart"/>
      <w:r>
        <w:rPr>
          <w:color w:val="555555"/>
        </w:rPr>
        <w:t xml:space="preserve">-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земельных участках, относящихся к землям сельскохозяйственного назначения, противопожарное расстояние от очага горения </w:t>
      </w:r>
      <w:r>
        <w:rPr>
          <w:color w:val="555555"/>
        </w:rPr>
        <w:lastRenderedPageBreak/>
        <w:t>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При увеличении диаметра зоны очага горения должны быть выполнены требования </w:t>
      </w:r>
      <w:hyperlink r:id="rId5" w:anchor="Par1513" w:tooltip="2. Использование открытого огня должно осуществляться в специально оборудованных местах при выполнении следующих требований:" w:history="1">
        <w:r>
          <w:rPr>
            <w:rStyle w:val="a5"/>
            <w:color w:val="auto"/>
            <w:u w:val="none"/>
          </w:rPr>
          <w:t>пункта 2</w:t>
        </w:r>
      </w:hyperlink>
      <w:r>
        <w:rPr>
          <w:color w:val="555555"/>
        </w:rPr>
        <w:t> 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 xml:space="preserve">- В течение всего периода использования открытого огня до прекращения процесса тления должен осуществляться </w:t>
      </w:r>
      <w:proofErr w:type="gramStart"/>
      <w:r>
        <w:rPr>
          <w:color w:val="555555"/>
        </w:rPr>
        <w:t>контроль за</w:t>
      </w:r>
      <w:proofErr w:type="gramEnd"/>
      <w:r>
        <w:rPr>
          <w:color w:val="555555"/>
        </w:rPr>
        <w:t xml:space="preserve"> нераспространением горения (тления) за пределы очаговой зоны.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Использование открытого огня запрещается: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на торфяных почвах;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при установлении на соответствующей территории особого противопожарного режима;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под кронами деревьев хвойных пород;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при скорости ветра, превышающей значение 10 метров в секунду.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В процессе использования открытого огня запрещается: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оставлять место очага горения без присмотра до полного прекращения горения (тления);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lastRenderedPageBreak/>
        <w:t>располагать легковоспламеняющиеся и горючие жидкости, а также горючие материалы вблизи очага горения.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53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FF04C7" w:rsidRDefault="00FF04C7" w:rsidP="00FF04C7">
      <w:pPr>
        <w:shd w:val="clear" w:color="auto" w:fill="FFFFFF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000000"/>
        </w:rPr>
        <w:t>Важно везде и всегда следить за детьми. Наиболее частыми причинами возгораний, к которым имеют отношение дети, считаются: заброшенные в костер взрывоопасные предметы. Неосторожное обращение с огнем и игры с ним.</w:t>
      </w:r>
    </w:p>
    <w:p w:rsidR="00FF04C7" w:rsidRDefault="00FF04C7" w:rsidP="00FF04C7">
      <w:pPr>
        <w:shd w:val="clear" w:color="auto" w:fill="FFFFFF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000000"/>
        </w:rPr>
        <w:t xml:space="preserve">С целью подготовки празднования Пасхи Воскресения Христово в храмах, расположенных на территории г. Курчатова, Курчатовского и Октябрьского районов Курской области сотрудниками ОНД и </w:t>
      </w:r>
      <w:proofErr w:type="gramStart"/>
      <w:r>
        <w:rPr>
          <w:color w:val="000000"/>
        </w:rPr>
        <w:t>ПР</w:t>
      </w:r>
      <w:proofErr w:type="gramEnd"/>
      <w:r>
        <w:rPr>
          <w:color w:val="000000"/>
        </w:rPr>
        <w:t xml:space="preserve"> по г. Курчатову, Курчатовскому и Октябрьскому районам проведены профилактические визиты с целью проверки соблюдения обязательных требований пожарной безопасности, а также </w:t>
      </w:r>
      <w:r>
        <w:rPr>
          <w:color w:val="555555"/>
          <w:shd w:val="clear" w:color="auto" w:fill="FFFFFF"/>
        </w:rPr>
        <w:t>проведены противопожарные инструктажи с лицами, ответственными за организацию праздничных мероприятий, руководителями объектов, дежурным персоналом.</w:t>
      </w:r>
    </w:p>
    <w:p w:rsidR="00FF04C7" w:rsidRDefault="00FF04C7" w:rsidP="00FF04C7">
      <w:pPr>
        <w:shd w:val="clear" w:color="auto" w:fill="FFFFFF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hd w:val="clear" w:color="auto" w:fill="FFFFFF"/>
        </w:rPr>
        <w:t>В соответствии с Правилами противопожарного режима Российской Федерации от 16.09.2020 года № 1479</w:t>
      </w:r>
      <w:bookmarkStart w:id="2" w:name="_GoBack"/>
      <w:bookmarkEnd w:id="2"/>
      <w:r>
        <w:rPr>
          <w:color w:val="555555"/>
          <w:shd w:val="clear" w:color="auto" w:fill="FFFFFF"/>
        </w:rPr>
        <w:t> для объектов религиозного назначения установлены следующие правила: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В части здания (помещения), предназначенной для размещения священнослужителей во время богослужения, следует предусматривать не менее 1 огнетушителя для тушения пожаров класса A, B, E.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В помещениях охраны, постоянного дежурства персонала должна предусматриваться телефонная связь.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  Хранение горючих жидкостей в помещениях молельных залов не допускается, за исключением горючих жидкостей, предназначенных для проведения обрядов. Хранение горючих жидкостей должно осуществляться в специально оборудованных местах.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Запас горючих жидкостей в молельном зале должен быть в количестве, не превышающем суточную потребность, но не более: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20 литров - для помещений с отделкой из негорючих материалов;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5 литров - для остальных помещений.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Горючие жидкости в молельных залах не должны храниться в стеклянной таре.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Розлив горючих жидкостей в лампады и светильники должен осуществляться из закрытой небьющейся емкости.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Размещение электронагревательных приборов на расстоянии менее 1 метра до мест розлива горючих жидкостей не допускается.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Запрещается проводить пожароопасные работы в здании (помещении) в присутствии прихожан.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Ежедневно должны быть проверены пути эвакуации людей, эвакуационные и аварийные выходы и при необходимости приведены в соответствие с требованиями настоящих Правил.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lastRenderedPageBreak/>
        <w:t>-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Подсвечники, светильники и другие устройства с открытым огнем следует устанавливать на негорючие основания в устойчивом положении, исключающем их опрокидывание.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материалов. Расстояние от места установки разожженного кадила до предметов отделки помещения и интерьера, одежды и других предметов, выполненных из горючих материалов, должно быть не менее 0,5 метра.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Не допускается предусматривать вешалки для одежды прихожан и места для хранения одежды в непосредственной близости (менее 1,5 метра) от открытого огня, печей и вытяжек из печей.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Крепление к полу ковров и ковровых дорожек, используемых только во время богослужений, допускается не предусматривать.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- Временно размещаемые в молельном зале горючие материалы (ели, сухая трава) должны находиться на расстоянии более 1,5 метра от источника открытого огня.</w:t>
      </w:r>
    </w:p>
    <w:p w:rsidR="00FF04C7" w:rsidRDefault="00FF04C7" w:rsidP="00FF04C7">
      <w:pPr>
        <w:pStyle w:val="consplusnormal"/>
        <w:shd w:val="clear" w:color="auto" w:fill="FFFFFF"/>
        <w:spacing w:before="0" w:beforeAutospacing="0" w:after="150" w:afterAutospacing="0" w:line="300" w:lineRule="atLeast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</w:rPr>
        <w:t>Допускается размещение свежей травы по площади молельного зала не более чем на 1 сутки с дальнейшей заменой.</w:t>
      </w:r>
    </w:p>
    <w:p w:rsidR="00FF04C7" w:rsidRDefault="00FF04C7" w:rsidP="00FF04C7">
      <w:pPr>
        <w:shd w:val="clear" w:color="auto" w:fill="FFFFFF"/>
        <w:ind w:firstLine="709"/>
        <w:jc w:val="both"/>
        <w:rPr>
          <w:rFonts w:ascii="Helvetica" w:hAnsi="Helvetica" w:cs="Helvetica"/>
          <w:color w:val="555555"/>
          <w:sz w:val="21"/>
          <w:szCs w:val="21"/>
        </w:rPr>
      </w:pPr>
      <w:r>
        <w:rPr>
          <w:color w:val="555555"/>
          <w:shd w:val="clear" w:color="auto" w:fill="FFFFFF"/>
        </w:rPr>
        <w:t xml:space="preserve">На объектах проведения массовых праздничных мероприятий сотрудниками            ОНД и </w:t>
      </w:r>
      <w:proofErr w:type="gramStart"/>
      <w:r>
        <w:rPr>
          <w:color w:val="555555"/>
          <w:shd w:val="clear" w:color="auto" w:fill="FFFFFF"/>
        </w:rPr>
        <w:t>ПР</w:t>
      </w:r>
      <w:proofErr w:type="gramEnd"/>
      <w:r>
        <w:rPr>
          <w:color w:val="555555"/>
          <w:shd w:val="clear" w:color="auto" w:fill="FFFFFF"/>
        </w:rPr>
        <w:t xml:space="preserve"> по г. Курчатову, Курчатовскому и Октябрьскому районам будет организовано дежурство в целях контроля за состоянием пожарной обстановки.</w:t>
      </w:r>
    </w:p>
    <w:p w:rsidR="00FF04C7" w:rsidRDefault="00FF04C7" w:rsidP="00FF04C7">
      <w:pPr>
        <w:shd w:val="clear" w:color="auto" w:fill="FFFFFF"/>
        <w:spacing w:after="150" w:line="300" w:lineRule="atLeast"/>
        <w:rPr>
          <w:rFonts w:ascii="Helvetica" w:hAnsi="Helvetica" w:cs="Helvetica"/>
          <w:color w:val="555555"/>
          <w:sz w:val="21"/>
          <w:szCs w:val="21"/>
        </w:rPr>
      </w:pPr>
      <w:r>
        <w:rPr>
          <w:rFonts w:ascii="Helvetica" w:hAnsi="Helvetica" w:cs="Helvetica"/>
          <w:color w:val="555555"/>
          <w:sz w:val="21"/>
          <w:szCs w:val="21"/>
        </w:rPr>
        <w:t> </w:t>
      </w:r>
    </w:p>
    <w:p w:rsidR="00E0093B" w:rsidRPr="00FF04C7" w:rsidRDefault="00E0093B" w:rsidP="00FF04C7"/>
    <w:sectPr w:rsidR="00E0093B" w:rsidRPr="00FF04C7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2C0"/>
    <w:multiLevelType w:val="multilevel"/>
    <w:tmpl w:val="DF9E3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C61EA8"/>
    <w:multiLevelType w:val="multilevel"/>
    <w:tmpl w:val="AF5C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ED54E4"/>
    <w:multiLevelType w:val="multilevel"/>
    <w:tmpl w:val="D84A2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0066DD"/>
    <w:multiLevelType w:val="multilevel"/>
    <w:tmpl w:val="F9C2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7277A9"/>
    <w:multiLevelType w:val="multilevel"/>
    <w:tmpl w:val="A1CA3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01E5F"/>
    <w:rsid w:val="00036954"/>
    <w:rsid w:val="000755BA"/>
    <w:rsid w:val="00101651"/>
    <w:rsid w:val="00185BA2"/>
    <w:rsid w:val="001A3520"/>
    <w:rsid w:val="001A4D5A"/>
    <w:rsid w:val="00226719"/>
    <w:rsid w:val="002B4EB8"/>
    <w:rsid w:val="002B7E0F"/>
    <w:rsid w:val="0031551F"/>
    <w:rsid w:val="0036111B"/>
    <w:rsid w:val="004158F4"/>
    <w:rsid w:val="004323D3"/>
    <w:rsid w:val="00457DB8"/>
    <w:rsid w:val="00484CDF"/>
    <w:rsid w:val="004A3FF4"/>
    <w:rsid w:val="004C5BD1"/>
    <w:rsid w:val="004C7DC7"/>
    <w:rsid w:val="004E574D"/>
    <w:rsid w:val="00515804"/>
    <w:rsid w:val="00560C54"/>
    <w:rsid w:val="00566013"/>
    <w:rsid w:val="0057261D"/>
    <w:rsid w:val="005C5C72"/>
    <w:rsid w:val="005D2DBC"/>
    <w:rsid w:val="005F673D"/>
    <w:rsid w:val="00673BB9"/>
    <w:rsid w:val="006F1F96"/>
    <w:rsid w:val="0077209F"/>
    <w:rsid w:val="007D3475"/>
    <w:rsid w:val="007F1AA3"/>
    <w:rsid w:val="00803BA8"/>
    <w:rsid w:val="00826848"/>
    <w:rsid w:val="0086086D"/>
    <w:rsid w:val="0086653C"/>
    <w:rsid w:val="008760CE"/>
    <w:rsid w:val="009F7B9F"/>
    <w:rsid w:val="00A501B4"/>
    <w:rsid w:val="00A854C2"/>
    <w:rsid w:val="00B3418F"/>
    <w:rsid w:val="00B51092"/>
    <w:rsid w:val="00C40FC8"/>
    <w:rsid w:val="00CA4045"/>
    <w:rsid w:val="00D61AB6"/>
    <w:rsid w:val="00DE647B"/>
    <w:rsid w:val="00E0093B"/>
    <w:rsid w:val="00E07795"/>
    <w:rsid w:val="00E41E1A"/>
    <w:rsid w:val="00E67492"/>
    <w:rsid w:val="00EE4772"/>
    <w:rsid w:val="00F04E91"/>
    <w:rsid w:val="00F43BEF"/>
    <w:rsid w:val="00F84160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3155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501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3155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List Paragraph"/>
    <w:basedOn w:val="a"/>
    <w:uiPriority w:val="34"/>
    <w:qFormat/>
    <w:rsid w:val="00866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FF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632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3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okt.ru/document/1274-pozharnaja-bezopasno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1452</Words>
  <Characters>8283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55</cp:revision>
  <dcterms:created xsi:type="dcterms:W3CDTF">2022-11-11T09:13:00Z</dcterms:created>
  <dcterms:modified xsi:type="dcterms:W3CDTF">2022-11-11T12:03:00Z</dcterms:modified>
</cp:coreProperties>
</file>