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442" w:rsidRPr="00B37442" w:rsidRDefault="00B37442" w:rsidP="00B37442">
      <w:pPr>
        <w:spacing w:after="712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</w:pPr>
      <w:r w:rsidRPr="00B37442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  <w:t>Предоставленное в 2023 году страховое покрытие ЭКСАР составило 525 миллиардов рублей</w:t>
      </w:r>
    </w:p>
    <w:p w:rsidR="00B37442" w:rsidRPr="00B37442" w:rsidRDefault="00B37442" w:rsidP="00B37442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B37442">
        <w:rPr>
          <w:rFonts w:ascii="Times New Roman" w:eastAsia="Times New Roman" w:hAnsi="Times New Roman" w:cs="Times New Roman"/>
          <w:color w:val="2C2A29"/>
          <w:sz w:val="28"/>
          <w:szCs w:val="28"/>
        </w:rPr>
        <w:t>В 2023 году российское экспортное страховое агентство ЭКСАР (входит в Группу Российского экспортного центра, ВЭБ</w:t>
      </w:r>
      <w:proofErr w:type="gramStart"/>
      <w:r w:rsidRPr="00B37442">
        <w:rPr>
          <w:rFonts w:ascii="Times New Roman" w:eastAsia="Times New Roman" w:hAnsi="Times New Roman" w:cs="Times New Roman"/>
          <w:color w:val="2C2A29"/>
          <w:sz w:val="28"/>
          <w:szCs w:val="28"/>
        </w:rPr>
        <w:t>.Р</w:t>
      </w:r>
      <w:proofErr w:type="gramEnd"/>
      <w:r w:rsidRPr="00B37442">
        <w:rPr>
          <w:rFonts w:ascii="Times New Roman" w:eastAsia="Times New Roman" w:hAnsi="Times New Roman" w:cs="Times New Roman"/>
          <w:color w:val="2C2A29"/>
          <w:sz w:val="28"/>
          <w:szCs w:val="28"/>
        </w:rPr>
        <w:t>Ф) предоставило страховое покрытие на сумму свыше 525 миллиардов рублей, что на 47% больше, чем в 2022 году.</w:t>
      </w:r>
      <w:r w:rsidRPr="00B3744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B3744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«</w:t>
      </w:r>
      <w:r w:rsidRPr="00B37442">
        <w:rPr>
          <w:rFonts w:ascii="Times New Roman" w:eastAsia="Times New Roman" w:hAnsi="Times New Roman" w:cs="Times New Roman"/>
          <w:i/>
          <w:iCs/>
          <w:color w:val="2C2A29"/>
          <w:sz w:val="28"/>
          <w:szCs w:val="28"/>
        </w:rPr>
        <w:t>Результаты нашей работы превзошли плановые ожидания и стали реальны благодаря стратегической переориентации географии наших экспортных потоков. Этот успех был подкреплен не только восстановлением экспорта, но и страхованием импорта. Российские экспортеры смело вступили на новые рынки и начали сотрудничать с новыми партнерами, что отразилось на увеличении количества и объема внешнеторговых сделок и привело к значительному росту спроса на страхование</w:t>
      </w:r>
      <w:r w:rsidRPr="00B37442">
        <w:rPr>
          <w:rFonts w:ascii="Times New Roman" w:eastAsia="Times New Roman" w:hAnsi="Times New Roman" w:cs="Times New Roman"/>
          <w:color w:val="2C2A29"/>
          <w:sz w:val="28"/>
          <w:szCs w:val="28"/>
        </w:rPr>
        <w:t>», – пояснил </w:t>
      </w:r>
      <w:r w:rsidRPr="00B37442">
        <w:rPr>
          <w:rFonts w:ascii="Times New Roman" w:eastAsia="Times New Roman" w:hAnsi="Times New Roman" w:cs="Times New Roman"/>
          <w:b/>
          <w:bCs/>
          <w:color w:val="2C2A29"/>
          <w:sz w:val="28"/>
          <w:szCs w:val="28"/>
        </w:rPr>
        <w:t>старший вице-президент РЭЦ, генеральный директор ЭКСАР Никита Гусаков.</w:t>
      </w:r>
      <w:r w:rsidRPr="00B3744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B3744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 xml:space="preserve">Объем внешнеторговых сделок, поддержанных инструментами страховой поддержки ЭКСАР, вырос на 31% и составил свыше 14 миллиардов долларов США. Всего за прошлый год поддержано более 670 компаний–участников ВЭД, 58,1% которых – предприятия МСП. Страховая емкость агентства </w:t>
      </w:r>
      <w:proofErr w:type="gramStart"/>
      <w:r w:rsidRPr="00B37442">
        <w:rPr>
          <w:rFonts w:ascii="Times New Roman" w:eastAsia="Times New Roman" w:hAnsi="Times New Roman" w:cs="Times New Roman"/>
          <w:color w:val="2C2A29"/>
          <w:sz w:val="28"/>
          <w:szCs w:val="28"/>
        </w:rPr>
        <w:t>на конец</w:t>
      </w:r>
      <w:proofErr w:type="gramEnd"/>
      <w:r w:rsidRPr="00B37442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2023 года зафиксирована на рекордном уровне – 1,126 триллиона рублей.</w:t>
      </w:r>
      <w:r w:rsidRPr="00B3744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B37442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ЭКСАР — это надежная защита в мире экспорта для российских компаний от коммерческих и политических рисков при отправке их товаров за границу. В 2022 году в рамках создания системы государственной поддержки критического импорта ЭКСАР был наделен полномочиями по поддержке критического импорта, включая страховую поддержку импортных кредитов. В продуктовой линейке агентства представлено два продукта (страхование авансовых платежей и страхование кредита импортера) и ее планируется расширять.</w:t>
      </w:r>
    </w:p>
    <w:p w:rsidR="008B03B1" w:rsidRPr="007E6924" w:rsidRDefault="008B03B1" w:rsidP="007E6924">
      <w:pPr>
        <w:rPr>
          <w:szCs w:val="32"/>
        </w:rPr>
      </w:pPr>
    </w:p>
    <w:sectPr w:rsidR="008B03B1" w:rsidRPr="007E6924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5E7A3F"/>
    <w:rsid w:val="00503ED4"/>
    <w:rsid w:val="005E7A3F"/>
    <w:rsid w:val="007E6924"/>
    <w:rsid w:val="00831709"/>
    <w:rsid w:val="008B03B1"/>
    <w:rsid w:val="009C3170"/>
    <w:rsid w:val="00B37442"/>
    <w:rsid w:val="00BA4FCD"/>
    <w:rsid w:val="00BF6CB2"/>
    <w:rsid w:val="00E00D8D"/>
    <w:rsid w:val="00EC4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B3744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744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18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2024-03-21T14:29:00Z</cp:lastPrinted>
  <dcterms:created xsi:type="dcterms:W3CDTF">2024-03-22T12:56:00Z</dcterms:created>
  <dcterms:modified xsi:type="dcterms:W3CDTF">2024-03-22T12:56:00Z</dcterms:modified>
</cp:coreProperties>
</file>