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F12" w:rsidRPr="00AB4F12" w:rsidRDefault="00AB4F12" w:rsidP="00AB4F12">
      <w:pPr>
        <w:spacing w:before="100" w:beforeAutospacing="1" w:after="100" w:afterAutospacing="1"/>
        <w:outlineLvl w:val="0"/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</w:rPr>
      </w:pPr>
      <w:proofErr w:type="gramStart"/>
      <w:r w:rsidRPr="00AB4F12"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</w:rPr>
        <w:t>Курскому</w:t>
      </w:r>
      <w:proofErr w:type="gramEnd"/>
      <w:r w:rsidRPr="00AB4F12"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</w:rPr>
        <w:t xml:space="preserve"> </w:t>
      </w:r>
      <w:proofErr w:type="spellStart"/>
      <w:r w:rsidRPr="00AB4F12"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</w:rPr>
        <w:t>бизнес-сообществу</w:t>
      </w:r>
      <w:proofErr w:type="spellEnd"/>
      <w:r w:rsidRPr="00AB4F12"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</w:rPr>
        <w:t xml:space="preserve"> презентовали «Инвестиционный стандарт 2.0»</w:t>
      </w:r>
    </w:p>
    <w:p w:rsidR="00AB4F12" w:rsidRDefault="00AB4F12">
      <w:r>
        <w:rPr>
          <w:noProof/>
        </w:rPr>
        <w:drawing>
          <wp:inline distT="0" distB="0" distL="0" distR="0">
            <wp:extent cx="5940425" cy="4470183"/>
            <wp:effectExtent l="19050" t="0" r="3175" b="0"/>
            <wp:docPr id="1" name="Рисунок 1" descr="C:\Users\Экономика\Desktop\i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кономика\Desktop\ii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701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4F12" w:rsidRDefault="00AB4F12" w:rsidP="00AB4F12">
      <w:pPr>
        <w:pStyle w:val="a5"/>
        <w:spacing w:before="0" w:beforeAutospacing="0" w:after="0" w:afterAutospacing="0"/>
        <w:jc w:val="both"/>
        <w:rPr>
          <w:rFonts w:ascii="Arial" w:hAnsi="Arial" w:cs="Arial"/>
          <w:color w:val="474747"/>
          <w:sz w:val="19"/>
          <w:szCs w:val="19"/>
        </w:rPr>
      </w:pPr>
    </w:p>
    <w:p w:rsidR="00AB4F12" w:rsidRDefault="00AB4F12" w:rsidP="00AB4F12">
      <w:pPr>
        <w:pStyle w:val="a5"/>
        <w:spacing w:before="0" w:beforeAutospacing="0" w:after="0" w:afterAutospacing="0"/>
        <w:jc w:val="both"/>
        <w:rPr>
          <w:rFonts w:ascii="Arial" w:hAnsi="Arial" w:cs="Arial"/>
          <w:color w:val="474747"/>
          <w:sz w:val="19"/>
          <w:szCs w:val="19"/>
        </w:rPr>
      </w:pPr>
      <w:r>
        <w:rPr>
          <w:rFonts w:ascii="Arial" w:hAnsi="Arial" w:cs="Arial"/>
          <w:color w:val="474747"/>
          <w:sz w:val="19"/>
          <w:szCs w:val="19"/>
        </w:rPr>
        <w:t xml:space="preserve">В областном Дворце молодежи состоялась презентация </w:t>
      </w:r>
      <w:proofErr w:type="spellStart"/>
      <w:r>
        <w:rPr>
          <w:rFonts w:ascii="Arial" w:hAnsi="Arial" w:cs="Arial"/>
          <w:color w:val="474747"/>
          <w:sz w:val="19"/>
          <w:szCs w:val="19"/>
        </w:rPr>
        <w:t>бизнес-сообществу</w:t>
      </w:r>
      <w:proofErr w:type="spellEnd"/>
      <w:r>
        <w:rPr>
          <w:rFonts w:ascii="Arial" w:hAnsi="Arial" w:cs="Arial"/>
          <w:color w:val="474747"/>
          <w:sz w:val="19"/>
          <w:szCs w:val="19"/>
        </w:rPr>
        <w:t xml:space="preserve"> новой системы поддержки инвестиционных проектов Курской области «Инвестиционный стандарт 2.0» и национального проекта «Производительность труда». В мероприятии принял участие губернатор Курской области Роман </w:t>
      </w:r>
      <w:proofErr w:type="spellStart"/>
      <w:r>
        <w:rPr>
          <w:rFonts w:ascii="Arial" w:hAnsi="Arial" w:cs="Arial"/>
          <w:color w:val="474747"/>
          <w:sz w:val="19"/>
          <w:szCs w:val="19"/>
        </w:rPr>
        <w:t>Старовойт</w:t>
      </w:r>
      <w:proofErr w:type="spellEnd"/>
      <w:r>
        <w:rPr>
          <w:rFonts w:ascii="Arial" w:hAnsi="Arial" w:cs="Arial"/>
          <w:color w:val="474747"/>
          <w:sz w:val="19"/>
          <w:szCs w:val="19"/>
        </w:rPr>
        <w:t>.</w:t>
      </w:r>
    </w:p>
    <w:p w:rsidR="00AB4F12" w:rsidRDefault="00AB4F12" w:rsidP="00AB4F12">
      <w:pPr>
        <w:pStyle w:val="a5"/>
        <w:spacing w:before="0" w:beforeAutospacing="0" w:after="0" w:afterAutospacing="0"/>
        <w:jc w:val="both"/>
        <w:rPr>
          <w:rFonts w:ascii="Arial" w:hAnsi="Arial" w:cs="Arial"/>
          <w:color w:val="474747"/>
          <w:sz w:val="19"/>
          <w:szCs w:val="19"/>
        </w:rPr>
      </w:pPr>
      <w:r>
        <w:rPr>
          <w:rFonts w:ascii="Arial" w:hAnsi="Arial" w:cs="Arial"/>
          <w:color w:val="474747"/>
          <w:sz w:val="19"/>
          <w:szCs w:val="19"/>
        </w:rPr>
        <w:t>«Все регионы России ведут борьбу за инвестиции. Чтобы систематизировать уровни поддержки, президент в 2021 году дал поручение разработать единый «Инвестиционный Стандарт 2.0». Мы сразу приступили к подготовке. Поэтому элементы Стандарта действуют уже с прошлого года. Наша цель – устранить типовые барьеры на пути предпринимателя и сократить срок от возникновения идеи до реализации проекта», – отметил глава региона.</w:t>
      </w:r>
    </w:p>
    <w:p w:rsidR="00AB4F12" w:rsidRDefault="00AB4F12" w:rsidP="00AB4F12">
      <w:pPr>
        <w:pStyle w:val="a5"/>
        <w:spacing w:before="0" w:beforeAutospacing="0" w:after="0" w:afterAutospacing="0"/>
        <w:jc w:val="both"/>
        <w:rPr>
          <w:rFonts w:ascii="Arial" w:hAnsi="Arial" w:cs="Arial"/>
          <w:color w:val="474747"/>
          <w:sz w:val="19"/>
          <w:szCs w:val="19"/>
        </w:rPr>
      </w:pPr>
      <w:r>
        <w:rPr>
          <w:rFonts w:ascii="Arial" w:hAnsi="Arial" w:cs="Arial"/>
          <w:color w:val="474747"/>
          <w:sz w:val="19"/>
          <w:szCs w:val="19"/>
        </w:rPr>
        <w:t>Министр экономического развития Курской области Левон Осипов рассказал о пяти элементах инвестиционного стандарта. Отдельно он выделил Корпорацию развития Курской области, которая сопровождает инвесторов в режиме «одного окна», структурирует проекты, помогает привлечь финансирование и получить все необходимые разрешения. Организация также выполняет функции управляющей компании инвестиционных площадок с коллективной инфраструктурой особой экономической зоны «Третий полюс» и индустриального промышленного парка «Юбилейный».</w:t>
      </w:r>
    </w:p>
    <w:p w:rsidR="00AB4F12" w:rsidRDefault="00AB4F12" w:rsidP="00AB4F12">
      <w:pPr>
        <w:pStyle w:val="a5"/>
        <w:spacing w:before="0" w:beforeAutospacing="0" w:after="0" w:afterAutospacing="0"/>
        <w:jc w:val="both"/>
        <w:rPr>
          <w:rFonts w:ascii="Arial" w:hAnsi="Arial" w:cs="Arial"/>
          <w:color w:val="474747"/>
          <w:sz w:val="19"/>
          <w:szCs w:val="19"/>
        </w:rPr>
      </w:pPr>
      <w:r>
        <w:rPr>
          <w:rFonts w:ascii="Arial" w:hAnsi="Arial" w:cs="Arial"/>
          <w:color w:val="474747"/>
          <w:sz w:val="19"/>
          <w:szCs w:val="19"/>
        </w:rPr>
        <w:t>Также губернатор остановился на одном очень важном для инвесторов моменте – трудовых ресурсах. Он подчеркнул, что в Курской области 11,5 тысяч свободных вакансий, при этом уровень безработицы очень низкий – 0,3%, что в два раза меньше общероссийского. Решить проблему нехватки рабочих рук можно только путем повышения эффективности производства. Для этого создан центр компетенций, который в рамках национального проекта «Производительность труда» оказывает адресную поддержку нашим предприятиям.</w:t>
      </w:r>
    </w:p>
    <w:p w:rsidR="00AB4F12" w:rsidRDefault="00AB4F12"/>
    <w:sectPr w:rsidR="00AB4F12" w:rsidSect="008B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B4F12"/>
    <w:rsid w:val="008B03B1"/>
    <w:rsid w:val="00AB4F12"/>
    <w:rsid w:val="00DE2A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B03B1"/>
  </w:style>
  <w:style w:type="paragraph" w:styleId="1">
    <w:name w:val="heading 1"/>
    <w:basedOn w:val="a"/>
    <w:link w:val="10"/>
    <w:uiPriority w:val="9"/>
    <w:qFormat/>
    <w:rsid w:val="00AB4F12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4F1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4F1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B4F1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5">
    <w:name w:val="Normal (Web)"/>
    <w:basedOn w:val="a"/>
    <w:uiPriority w:val="99"/>
    <w:semiHidden/>
    <w:unhideWhenUsed/>
    <w:rsid w:val="00AB4F1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45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8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269</Words>
  <Characters>1535</Characters>
  <Application>Microsoft Office Word</Application>
  <DocSecurity>0</DocSecurity>
  <Lines>12</Lines>
  <Paragraphs>3</Paragraphs>
  <ScaleCrop>false</ScaleCrop>
  <Company>SPecialiST RePack</Company>
  <LinksUpToDate>false</LinksUpToDate>
  <CharactersWithSpaces>1801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2023-11-20T08:41:00Z</dcterms:created>
  <dcterms:modified xsi:type="dcterms:W3CDTF">2023-11-20T08:41:00Z</dcterms:modified>
</cp:coreProperties>
</file>