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4C31C" w14:textId="5E807D91" w:rsidR="007666A5" w:rsidRPr="007666A5" w:rsidRDefault="007666A5" w:rsidP="00E40366">
      <w:pPr>
        <w:rPr>
          <w:rFonts w:ascii="Golos Text" w:hAnsi="Golos Text"/>
          <w:b/>
          <w:bCs/>
          <w:color w:val="000000"/>
          <w:sz w:val="30"/>
          <w:szCs w:val="30"/>
          <w:shd w:val="clear" w:color="auto" w:fill="FFFFFF"/>
        </w:rPr>
      </w:pPr>
      <w:bookmarkStart w:id="0" w:name="_GoBack"/>
      <w:r w:rsidRPr="007666A5">
        <w:rPr>
          <w:rFonts w:ascii="Golos Text" w:hAnsi="Golos Text"/>
          <w:b/>
          <w:bCs/>
          <w:color w:val="000000"/>
          <w:sz w:val="30"/>
          <w:szCs w:val="30"/>
          <w:shd w:val="clear" w:color="auto" w:fill="FFFFFF"/>
        </w:rPr>
        <w:t>Корпорация МСП</w:t>
      </w:r>
    </w:p>
    <w:p w14:paraId="650FCFEC" w14:textId="5BA658AD" w:rsidR="00E41E2D" w:rsidRPr="00E40366" w:rsidRDefault="007666A5" w:rsidP="00E40366">
      <w:bookmarkStart w:id="1" w:name="_Hlk174952273"/>
      <w:bookmarkEnd w:id="0"/>
      <w:r>
        <w:rPr>
          <w:rFonts w:ascii="Golos Text" w:hAnsi="Golos Text"/>
          <w:color w:val="000000"/>
          <w:sz w:val="30"/>
          <w:szCs w:val="30"/>
          <w:shd w:val="clear" w:color="auto" w:fill="FFFFFF"/>
        </w:rPr>
        <w:t xml:space="preserve">Корпорация МСП </w:t>
      </w:r>
      <w:bookmarkEnd w:id="1"/>
      <w:r>
        <w:rPr>
          <w:rFonts w:ascii="Golos Text" w:hAnsi="Golos Text"/>
          <w:color w:val="000000"/>
          <w:sz w:val="30"/>
          <w:szCs w:val="30"/>
          <w:shd w:val="clear" w:color="auto" w:fill="FFFFFF"/>
        </w:rPr>
        <w:t>приняла решение об упрощенной реструктуризации кредитов с гарантиями и поручительствами, выданных малым и средним компаниям Курской, Белгородской и Брянской областей. Дочерние МСП Банк и МСП Лизинг уже начали прием обращений от предпринимателей на предоставление отсрочек и кредитных каникул. Также в Минфин РФ направлено предложение отменить до конца года штрафы и неустойки в отношении местных поставщиков, работающих с госкомпаниями по 223-ФЗ, сообщил генеральный директор Корпорации МСП </w:t>
      </w:r>
      <w:r>
        <w:rPr>
          <w:rFonts w:ascii="Golos Text" w:hAnsi="Golos Text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</w:rPr>
        <w:t>Александр Исаевич</w:t>
      </w:r>
      <w:r>
        <w:rPr>
          <w:rFonts w:ascii="Golos Text" w:hAnsi="Golos Text"/>
          <w:color w:val="000000"/>
          <w:sz w:val="30"/>
          <w:szCs w:val="30"/>
          <w:shd w:val="clear" w:color="auto" w:fill="FFFFFF"/>
        </w:rPr>
        <w:t>. В банки-партнеры направлены обращения с рекомендациями о реструктуризации кредитов для таких предпринимателей и запуске упрощенных процедур кредитных каникул.</w:t>
      </w:r>
      <w:r>
        <w:rPr>
          <w:rFonts w:ascii="Golos Text" w:hAnsi="Golos Text"/>
          <w:color w:val="000000"/>
          <w:sz w:val="30"/>
          <w:szCs w:val="30"/>
        </w:rPr>
        <w:br/>
      </w:r>
      <w:r>
        <w:rPr>
          <w:rFonts w:ascii="Golos Text" w:hAnsi="Golos Text"/>
          <w:color w:val="000000"/>
          <w:sz w:val="30"/>
          <w:szCs w:val="30"/>
        </w:rPr>
        <w:br/>
      </w:r>
      <w:r>
        <w:rPr>
          <w:rFonts w:ascii="Golos Text" w:hAnsi="Golos Text"/>
          <w:color w:val="000000"/>
          <w:sz w:val="30"/>
          <w:szCs w:val="30"/>
          <w:shd w:val="clear" w:color="auto" w:fill="FFFFFF"/>
        </w:rPr>
        <w:t>«Наши дочерние МСП Банк и МСП Лизинг уже начали принимать обращения от предпринимателей, пострадавших в результате боевых действий, вынужденной эвакуации или введенных ограничений. В МСП Банке бизнесу готовы предоставить отсрочку по всем видам платежей, а также отменить штрафы за вынужденную просрочку. МСП Лизинг готов провести реструктуризацию по действующим лизинговым договорам. Все обращения от предпринимателей приграничных регионов с действующим режимом КТО рассматриваются индивидуально и в приоритетном порядке. Со своей стороны, мы будем оперативно отрабатывать обращения от банков по кредитам в которых есть наши поручительства и гарантии», — рассказал Александр Исаевич.</w:t>
      </w:r>
      <w:r>
        <w:rPr>
          <w:rFonts w:ascii="Golos Text" w:hAnsi="Golos Text"/>
          <w:color w:val="000000"/>
          <w:sz w:val="30"/>
          <w:szCs w:val="30"/>
        </w:rPr>
        <w:br/>
      </w:r>
      <w:r>
        <w:rPr>
          <w:rFonts w:ascii="Golos Text" w:hAnsi="Golos Text"/>
          <w:color w:val="000000"/>
          <w:sz w:val="30"/>
          <w:szCs w:val="30"/>
        </w:rPr>
        <w:br/>
      </w:r>
      <w:r>
        <w:rPr>
          <w:rFonts w:ascii="Golos Text" w:hAnsi="Golos Text"/>
          <w:color w:val="000000"/>
          <w:sz w:val="30"/>
          <w:szCs w:val="30"/>
          <w:shd w:val="clear" w:color="auto" w:fill="FFFFFF"/>
        </w:rPr>
        <w:t xml:space="preserve">Кроме того, Корпорация МСП обратилась в Министерство финансов РФ с предложением дать поручение компаниям с госучастием не применять в 2024 году штрафные санкции и списать начисленные неустойки в отношении МСП-поставщиков приграничных регионов с режимом КТО. Предпринимателям также предлагается дать возможность изменить сроки поставки и другие условия договоров. Распространить эту норму предлагается на малый и средний </w:t>
      </w:r>
      <w:r>
        <w:rPr>
          <w:rFonts w:ascii="Golos Text" w:hAnsi="Golos Text"/>
          <w:color w:val="000000"/>
          <w:sz w:val="30"/>
          <w:szCs w:val="30"/>
          <w:shd w:val="clear" w:color="auto" w:fill="FFFFFF"/>
        </w:rPr>
        <w:lastRenderedPageBreak/>
        <w:t>бизнес, который вынужденно не смог исполнить свои обязательства перед заказчиками. </w:t>
      </w:r>
      <w:r>
        <w:rPr>
          <w:rFonts w:ascii="Golos Text" w:hAnsi="Golos Text"/>
          <w:color w:val="000000"/>
          <w:sz w:val="30"/>
          <w:szCs w:val="30"/>
        </w:rPr>
        <w:br/>
      </w:r>
      <w:r>
        <w:rPr>
          <w:rFonts w:ascii="Golos Text" w:hAnsi="Golos Text"/>
          <w:color w:val="000000"/>
          <w:sz w:val="30"/>
          <w:szCs w:val="30"/>
        </w:rPr>
        <w:br/>
      </w:r>
      <w:r>
        <w:rPr>
          <w:rFonts w:ascii="Golos Text" w:hAnsi="Golos Text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>Напомним, с 9 августа в Курской, Белгородской и Брянской областях, граничащих с Украиной, действует режим контртеррористической операции. Согласно федеральному закону «О противодействии терроризму», на территориях, где действует правовой режим КТО, допускается ряд мер и временных ограничений.</w:t>
      </w:r>
    </w:p>
    <w:sectPr w:rsidR="00E41E2D" w:rsidRPr="00E40366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5323BF"/>
    <w:rsid w:val="005E3747"/>
    <w:rsid w:val="00615784"/>
    <w:rsid w:val="00685E7A"/>
    <w:rsid w:val="00715874"/>
    <w:rsid w:val="007666A5"/>
    <w:rsid w:val="007F1AA3"/>
    <w:rsid w:val="008A3175"/>
    <w:rsid w:val="00911D35"/>
    <w:rsid w:val="009323B4"/>
    <w:rsid w:val="00955C33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7906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472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18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2024-08-19T06:31:00Z</dcterms:created>
  <dcterms:modified xsi:type="dcterms:W3CDTF">2024-08-19T06:31:00Z</dcterms:modified>
</cp:coreProperties>
</file>