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340FF" w14:textId="77777777" w:rsidR="00545340" w:rsidRPr="00545340" w:rsidRDefault="00545340" w:rsidP="0054534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44"/>
          <w:szCs w:val="44"/>
        </w:rPr>
      </w:pPr>
      <w:r w:rsidRPr="00545340">
        <w:rPr>
          <w:rFonts w:ascii="Arial" w:eastAsia="Times New Roman" w:hAnsi="Arial" w:cs="Arial"/>
          <w:b/>
          <w:bCs/>
          <w:color w:val="2C2A29"/>
          <w:kern w:val="36"/>
          <w:sz w:val="44"/>
          <w:szCs w:val="44"/>
        </w:rPr>
        <w:t>Деятельность микрофинансовой организации Центра «Мой бизнес» признана эффективной</w:t>
      </w:r>
    </w:p>
    <w:p w14:paraId="4511367A" w14:textId="77777777" w:rsidR="00545340" w:rsidRPr="00545340" w:rsidRDefault="00545340" w:rsidP="00545340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45340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4063B6DE" wp14:editId="4C6B469A">
            <wp:extent cx="5238750" cy="393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  <w:t>По результатам ранжирования государственных микрофинансовых организаций </w:t>
      </w:r>
      <w:hyperlink r:id="rId5" w:history="1">
        <w:r w:rsidRPr="00545340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Корпорацией МСП</w:t>
        </w:r>
      </w:hyperlink>
      <w:r w:rsidRPr="00545340">
        <w:rPr>
          <w:rFonts w:ascii="Arial" w:eastAsia="Times New Roman" w:hAnsi="Arial" w:cs="Arial"/>
          <w:color w:val="2C2A29"/>
          <w:sz w:val="27"/>
          <w:szCs w:val="27"/>
        </w:rPr>
        <w:t> Автономная некоммерческая организация «</w:t>
      </w:r>
      <w:proofErr w:type="spellStart"/>
      <w:r w:rsidRPr="00545340">
        <w:rPr>
          <w:rFonts w:ascii="Arial" w:eastAsia="Times New Roman" w:hAnsi="Arial" w:cs="Arial"/>
          <w:color w:val="2C2A29"/>
          <w:sz w:val="27"/>
          <w:szCs w:val="27"/>
        </w:rPr>
        <w:t>Микрокредитная</w:t>
      </w:r>
      <w:proofErr w:type="spellEnd"/>
      <w:r w:rsidRPr="00545340">
        <w:rPr>
          <w:rFonts w:ascii="Arial" w:eastAsia="Times New Roman" w:hAnsi="Arial" w:cs="Arial"/>
          <w:color w:val="2C2A29"/>
          <w:sz w:val="27"/>
          <w:szCs w:val="27"/>
        </w:rPr>
        <w:t xml:space="preserve"> компания Курской области» вошла в группу с относительно высокой финансовой устойчивостью при эффективной деятельности.</w:t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  <w:t>На текущий момент портфель действующих кредитов Центра «Мой бизнес» составляет более 646 млн рублей. Льготные ставки и комфортные условия позволяют предпринимателям успешно развиваться с государственной поддержкой.</w:t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45340">
        <w:rPr>
          <w:rFonts w:ascii="Arial" w:eastAsia="Times New Roman" w:hAnsi="Arial" w:cs="Arial"/>
          <w:color w:val="2C2A29"/>
          <w:sz w:val="27"/>
          <w:szCs w:val="27"/>
        </w:rPr>
        <w:br/>
        <w:t>Услуги предоставляются по нацпроекту «Малое и среднее предпринимательство». Его реализацию в регионе осуществляет </w:t>
      </w:r>
      <w:hyperlink r:id="rId6" w:history="1">
        <w:r w:rsidRPr="00545340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Министерство</w:t>
        </w:r>
      </w:hyperlink>
      <w:r w:rsidRPr="00545340">
        <w:rPr>
          <w:rFonts w:ascii="Arial" w:eastAsia="Times New Roman" w:hAnsi="Arial" w:cs="Arial"/>
          <w:color w:val="2C2A29"/>
          <w:sz w:val="27"/>
          <w:szCs w:val="27"/>
        </w:rPr>
        <w:t> промышленности, торговли и предпринимательства.</w:t>
      </w:r>
    </w:p>
    <w:p w14:paraId="68DC2538" w14:textId="77777777" w:rsidR="00211754" w:rsidRDefault="00211754" w:rsidP="00E40366"/>
    <w:p w14:paraId="11124546" w14:textId="77777777" w:rsidR="00211754" w:rsidRDefault="00211754" w:rsidP="00E40366">
      <w:bookmarkStart w:id="0" w:name="_GoBack"/>
      <w:bookmarkEnd w:id="0"/>
    </w:p>
    <w:sectPr w:rsidR="00211754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22A0F"/>
    <w:rsid w:val="00211754"/>
    <w:rsid w:val="0022392D"/>
    <w:rsid w:val="003B75F0"/>
    <w:rsid w:val="005323BF"/>
    <w:rsid w:val="00545340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ombizkursk" TargetMode="External"/><Relationship Id="rId5" Type="http://schemas.openxmlformats.org/officeDocument/2006/relationships/hyperlink" Target="https://vk.com/mspcor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2024-08-20T06:33:00Z</dcterms:created>
  <dcterms:modified xsi:type="dcterms:W3CDTF">2024-08-20T06:33:00Z</dcterms:modified>
</cp:coreProperties>
</file>