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21B" w:rsidRDefault="0007621B">
      <w:pPr>
        <w:spacing w:line="1" w:lineRule="exact"/>
      </w:pPr>
      <w:r>
        <w:pict>
          <v:rect id="_x0000_s1029" style="position:absolute;margin-left:0;margin-top:0;width:595pt;height:842pt;z-index:-251658752;mso-position-horizontal-relative:page;mso-position-vertical-relative:page" fillcolor="#fdfbfd" stroked="f">
            <w10:wrap anchorx="page" anchory="page"/>
          </v:rect>
        </w:pict>
      </w:r>
    </w:p>
    <w:p w:rsidR="003760FF" w:rsidRDefault="003760FF" w:rsidP="003760FF">
      <w:pPr>
        <w:pStyle w:val="1"/>
        <w:ind w:firstLine="700"/>
        <w:jc w:val="center"/>
        <w:rPr>
          <w:b/>
          <w:sz w:val="28"/>
          <w:szCs w:val="28"/>
        </w:rPr>
      </w:pPr>
      <w:r w:rsidRPr="003760FF">
        <w:rPr>
          <w:b/>
          <w:sz w:val="28"/>
          <w:szCs w:val="28"/>
        </w:rPr>
        <w:t>Маркировка пива, напитков, изготавливаемых на основе пива, и отдельных видов слабоалкогольных напитков средствами идентификации.</w:t>
      </w:r>
    </w:p>
    <w:p w:rsidR="003760FF" w:rsidRPr="003760FF" w:rsidRDefault="003760FF" w:rsidP="003760FF">
      <w:pPr>
        <w:pStyle w:val="1"/>
        <w:ind w:firstLine="700"/>
        <w:jc w:val="center"/>
        <w:rPr>
          <w:b/>
          <w:sz w:val="28"/>
          <w:szCs w:val="28"/>
        </w:rPr>
      </w:pPr>
    </w:p>
    <w:p w:rsidR="0007621B" w:rsidRDefault="0075209D">
      <w:pPr>
        <w:pStyle w:val="1"/>
        <w:ind w:firstLine="700"/>
        <w:jc w:val="both"/>
      </w:pPr>
      <w:r>
        <w:t xml:space="preserve"> </w:t>
      </w:r>
      <w:proofErr w:type="gramStart"/>
      <w:r w:rsidR="000D1355">
        <w:t>В соответствии с подпунктом «б» пункта 3 постановления Правительства Российской Федерации от 30 ноября 2022 г. № 2173 «Об утверждении Правил маркировки пива, напитков, изготавливаемых на ос</w:t>
      </w:r>
      <w:r w:rsidR="000D1355">
        <w:t xml:space="preserve">нове пива, и отдельных видов слабоалкогольных напитков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пива, </w:t>
      </w:r>
      <w:r w:rsidR="000D1355">
        <w:t>напитков, изготавливаемых на основе пива, и отдельных видов</w:t>
      </w:r>
      <w:proofErr w:type="gramEnd"/>
      <w:r w:rsidR="000D1355">
        <w:t xml:space="preserve"> слабоалкогольных напитков» (далее - информационная система маркировки, пивоваренная продукция и слабоалкогольные напитки) </w:t>
      </w:r>
      <w:r w:rsidR="000D1355" w:rsidRPr="003760FF">
        <w:rPr>
          <w:b/>
        </w:rPr>
        <w:t>с 15 января 2024 г</w:t>
      </w:r>
      <w:r w:rsidR="000D1355">
        <w:t>. вступают в силу требования о частичном выбытии пивовар</w:t>
      </w:r>
      <w:r w:rsidR="000D1355">
        <w:t xml:space="preserve">енной продукции и слабоалкогольных напитков, упакованных в </w:t>
      </w:r>
      <w:proofErr w:type="spellStart"/>
      <w:r w:rsidR="000D1355">
        <w:t>кеги</w:t>
      </w:r>
      <w:proofErr w:type="spellEnd"/>
      <w:r w:rsidR="000D1355">
        <w:t>, при их реализации в розлив.</w:t>
      </w:r>
    </w:p>
    <w:p w:rsidR="0007621B" w:rsidRDefault="000D1355">
      <w:pPr>
        <w:pStyle w:val="1"/>
        <w:ind w:firstLine="700"/>
        <w:jc w:val="both"/>
      </w:pPr>
      <w:r w:rsidRPr="003760FF">
        <w:rPr>
          <w:b/>
        </w:rPr>
        <w:t>С 15 января 2024 г</w:t>
      </w:r>
      <w:r>
        <w:t xml:space="preserve">. участники оборота, осуществляющие розничную торговлю пива и слабоалкогольных напитков в </w:t>
      </w:r>
      <w:proofErr w:type="spellStart"/>
      <w:r>
        <w:t>кегах</w:t>
      </w:r>
      <w:proofErr w:type="spellEnd"/>
      <w:r>
        <w:t xml:space="preserve"> должны подавать сведения в ГИС МТ о подключении </w:t>
      </w:r>
      <w:proofErr w:type="spellStart"/>
      <w:r>
        <w:t>к</w:t>
      </w:r>
      <w:r>
        <w:t>егов</w:t>
      </w:r>
      <w:proofErr w:type="spellEnd"/>
      <w:r>
        <w:t xml:space="preserve"> к оборудованию для розлива. Розничные магазины и другие предприятия, осуществляющие продажу пива и слабоалкогольных напитков в </w:t>
      </w:r>
      <w:proofErr w:type="spellStart"/>
      <w:r>
        <w:t>кегах</w:t>
      </w:r>
      <w:proofErr w:type="spellEnd"/>
      <w:r>
        <w:t xml:space="preserve"> должны передавать в систему маркировки данные о продажах с помощью контрольно-кассовой техники.</w:t>
      </w:r>
    </w:p>
    <w:p w:rsidR="0007621B" w:rsidRDefault="000D1355">
      <w:pPr>
        <w:pStyle w:val="1"/>
        <w:ind w:firstLine="700"/>
        <w:jc w:val="both"/>
      </w:pPr>
      <w:r w:rsidRPr="003760FF">
        <w:rPr>
          <w:b/>
        </w:rPr>
        <w:t>С 1 апреля 2024 года</w:t>
      </w:r>
      <w:r>
        <w:t xml:space="preserve"> в</w:t>
      </w:r>
      <w:r>
        <w:t xml:space="preserve">водится запрет вывода из оборота немаркированного пива и слабоалкогольных напитков в </w:t>
      </w:r>
      <w:proofErr w:type="spellStart"/>
      <w:r>
        <w:t>кегах</w:t>
      </w:r>
      <w:proofErr w:type="spellEnd"/>
      <w:r>
        <w:t>.</w:t>
      </w:r>
    </w:p>
    <w:sectPr w:rsidR="0007621B" w:rsidSect="003760FF">
      <w:pgSz w:w="11900" w:h="16840"/>
      <w:pgMar w:top="1135" w:right="990" w:bottom="938" w:left="1415" w:header="2424" w:footer="510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355" w:rsidRDefault="000D1355" w:rsidP="0007621B">
      <w:r>
        <w:separator/>
      </w:r>
    </w:p>
  </w:endnote>
  <w:endnote w:type="continuationSeparator" w:id="0">
    <w:p w:rsidR="000D1355" w:rsidRDefault="000D1355" w:rsidP="000762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355" w:rsidRDefault="000D1355"/>
  </w:footnote>
  <w:footnote w:type="continuationSeparator" w:id="0">
    <w:p w:rsidR="000D1355" w:rsidRDefault="000D135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7621B"/>
    <w:rsid w:val="0007621B"/>
    <w:rsid w:val="000D1355"/>
    <w:rsid w:val="003760FF"/>
    <w:rsid w:val="0075209D"/>
    <w:rsid w:val="00E12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621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762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8333B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0762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8333B"/>
      <w:sz w:val="19"/>
      <w:szCs w:val="19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0762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8333B"/>
      <w:sz w:val="22"/>
      <w:szCs w:val="22"/>
      <w:u w:val="singl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0762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8333B"/>
      <w:sz w:val="15"/>
      <w:szCs w:val="15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0762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8333B"/>
      <w:sz w:val="17"/>
      <w:szCs w:val="17"/>
      <w:u w:val="none"/>
      <w:shd w:val="clear" w:color="auto" w:fill="auto"/>
    </w:rPr>
  </w:style>
  <w:style w:type="character" w:customStyle="1" w:styleId="6">
    <w:name w:val="Основной текст (6)_"/>
    <w:basedOn w:val="a0"/>
    <w:link w:val="60"/>
    <w:rsid w:val="000762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8333B"/>
      <w:sz w:val="30"/>
      <w:szCs w:val="3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07621B"/>
    <w:pPr>
      <w:ind w:firstLine="400"/>
    </w:pPr>
    <w:rPr>
      <w:rFonts w:ascii="Times New Roman" w:eastAsia="Times New Roman" w:hAnsi="Times New Roman" w:cs="Times New Roman"/>
      <w:color w:val="38333B"/>
      <w:sz w:val="26"/>
      <w:szCs w:val="26"/>
    </w:rPr>
  </w:style>
  <w:style w:type="paragraph" w:customStyle="1" w:styleId="20">
    <w:name w:val="Основной текст (2)"/>
    <w:basedOn w:val="a"/>
    <w:link w:val="2"/>
    <w:rsid w:val="0007621B"/>
    <w:pPr>
      <w:spacing w:after="150"/>
      <w:jc w:val="center"/>
    </w:pPr>
    <w:rPr>
      <w:rFonts w:ascii="Times New Roman" w:eastAsia="Times New Roman" w:hAnsi="Times New Roman" w:cs="Times New Roman"/>
      <w:color w:val="38333B"/>
      <w:sz w:val="19"/>
      <w:szCs w:val="19"/>
    </w:rPr>
  </w:style>
  <w:style w:type="paragraph" w:customStyle="1" w:styleId="50">
    <w:name w:val="Основной текст (5)"/>
    <w:basedOn w:val="a"/>
    <w:link w:val="5"/>
    <w:rsid w:val="0007621B"/>
    <w:pPr>
      <w:spacing w:after="820"/>
      <w:ind w:firstLine="680"/>
    </w:pPr>
    <w:rPr>
      <w:rFonts w:ascii="Times New Roman" w:eastAsia="Times New Roman" w:hAnsi="Times New Roman" w:cs="Times New Roman"/>
      <w:color w:val="38333B"/>
      <w:sz w:val="22"/>
      <w:szCs w:val="22"/>
      <w:u w:val="single"/>
    </w:rPr>
  </w:style>
  <w:style w:type="paragraph" w:customStyle="1" w:styleId="30">
    <w:name w:val="Основной текст (3)"/>
    <w:basedOn w:val="a"/>
    <w:link w:val="3"/>
    <w:rsid w:val="0007621B"/>
    <w:pPr>
      <w:ind w:firstLine="70"/>
    </w:pPr>
    <w:rPr>
      <w:rFonts w:ascii="Times New Roman" w:eastAsia="Times New Roman" w:hAnsi="Times New Roman" w:cs="Times New Roman"/>
      <w:color w:val="38333B"/>
      <w:sz w:val="15"/>
      <w:szCs w:val="15"/>
    </w:rPr>
  </w:style>
  <w:style w:type="paragraph" w:customStyle="1" w:styleId="40">
    <w:name w:val="Основной текст (4)"/>
    <w:basedOn w:val="a"/>
    <w:link w:val="4"/>
    <w:rsid w:val="0007621B"/>
    <w:pPr>
      <w:spacing w:after="100" w:line="259" w:lineRule="auto"/>
      <w:jc w:val="center"/>
    </w:pPr>
    <w:rPr>
      <w:rFonts w:ascii="Times New Roman" w:eastAsia="Times New Roman" w:hAnsi="Times New Roman" w:cs="Times New Roman"/>
      <w:color w:val="38333B"/>
      <w:sz w:val="17"/>
      <w:szCs w:val="17"/>
    </w:rPr>
  </w:style>
  <w:style w:type="paragraph" w:customStyle="1" w:styleId="60">
    <w:name w:val="Основной текст (6)"/>
    <w:basedOn w:val="a"/>
    <w:link w:val="6"/>
    <w:rsid w:val="0007621B"/>
    <w:pPr>
      <w:spacing w:after="60" w:line="180" w:lineRule="auto"/>
    </w:pPr>
    <w:rPr>
      <w:rFonts w:ascii="Times New Roman" w:eastAsia="Times New Roman" w:hAnsi="Times New Roman" w:cs="Times New Roman"/>
      <w:color w:val="38333B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2023-12-13T06:44:00Z</dcterms:created>
  <dcterms:modified xsi:type="dcterms:W3CDTF">2023-12-13T06:44:00Z</dcterms:modified>
</cp:coreProperties>
</file>