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DE" w:rsidRDefault="009B13DE" w:rsidP="009B13D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13DE">
        <w:rPr>
          <w:rFonts w:ascii="Times New Roman" w:hAnsi="Times New Roman" w:cs="Times New Roman"/>
          <w:b/>
          <w:sz w:val="28"/>
          <w:szCs w:val="28"/>
          <w:lang w:eastAsia="ru-RU"/>
        </w:rPr>
        <w:t>Платформа « Мой экспорт»</w:t>
      </w:r>
    </w:p>
    <w:p w:rsidR="009B13DE" w:rsidRPr="009B13DE" w:rsidRDefault="009B13DE" w:rsidP="009B13D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13DE" w:rsidRDefault="009B13DE" w:rsidP="009B13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B13DE">
        <w:rPr>
          <w:rFonts w:ascii="Arial" w:hAnsi="Arial" w:cs="Arial"/>
          <w:sz w:val="15"/>
          <w:szCs w:val="15"/>
          <w:lang w:eastAsia="ru-RU"/>
        </w:rPr>
        <w:t> </w:t>
      </w:r>
      <w:r w:rsidRPr="009B13DE">
        <w:rPr>
          <w:rFonts w:ascii="Times New Roman" w:hAnsi="Times New Roman" w:cs="Times New Roman"/>
          <w:sz w:val="24"/>
          <w:szCs w:val="24"/>
        </w:rPr>
        <w:t>Российский экспортный центр открыл отбор заявок экспортеров на компенсацию затрат участия в зарубежных выставочно-ярмарочных мероприятиях.</w:t>
      </w:r>
    </w:p>
    <w:p w:rsidR="009B13DE" w:rsidRDefault="009B13DE" w:rsidP="009B13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Calibri" w:hAnsi="Calibri" w:cs="Times New Roman"/>
          <w:sz w:val="24"/>
          <w:szCs w:val="24"/>
        </w:rPr>
        <w:t>📌</w:t>
      </w:r>
      <w:r w:rsidRPr="009B13DE">
        <w:rPr>
          <w:rFonts w:ascii="Times New Roman" w:hAnsi="Times New Roman" w:cs="Times New Roman"/>
          <w:sz w:val="24"/>
          <w:szCs w:val="24"/>
        </w:rPr>
        <w:t xml:space="preserve"> Приём заявок будет осуществляться </w:t>
      </w:r>
      <w:r w:rsidRPr="005D6516">
        <w:rPr>
          <w:rFonts w:ascii="Times New Roman" w:hAnsi="Times New Roman" w:cs="Times New Roman"/>
          <w:b/>
          <w:sz w:val="24"/>
          <w:szCs w:val="24"/>
        </w:rPr>
        <w:t>с 06.04.2023 по 07.05.2023 на платформе «Мой экспорт»</w:t>
      </w:r>
      <w:r w:rsidRPr="009B13DE">
        <w:rPr>
          <w:rFonts w:ascii="Times New Roman" w:hAnsi="Times New Roman" w:cs="Times New Roman"/>
          <w:sz w:val="24"/>
          <w:szCs w:val="24"/>
        </w:rPr>
        <w:t xml:space="preserve"> в рамках постановления Правительства Российской Федерации от 28.12.2020 г. № 2316.</w:t>
      </w:r>
    </w:p>
    <w:p w:rsidR="009B13DE" w:rsidRDefault="009B13DE" w:rsidP="009B13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Times New Roman" w:eastAsia="MS Gothic" w:hAnsi="MS Gothic" w:cs="Times New Roman"/>
          <w:sz w:val="24"/>
          <w:szCs w:val="24"/>
        </w:rPr>
        <w:t>☝</w:t>
      </w:r>
      <w:r w:rsidRPr="009B13DE">
        <w:rPr>
          <w:rFonts w:ascii="Times New Roman" w:hAnsi="Times New Roman" w:cs="Times New Roman"/>
          <w:sz w:val="24"/>
          <w:szCs w:val="24"/>
        </w:rPr>
        <w:t> Получить компенсацию могут все экспортеры, поучаствовавшие в абсолютно любом зарубежном выставочно-ярмарочном мероприятии 2022-2023гг.</w:t>
      </w:r>
    </w:p>
    <w:p w:rsidR="009B13DE" w:rsidRDefault="009B13DE" w:rsidP="009B13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Times New Roman" w:hAnsi="Calibri" w:cs="Times New Roman"/>
          <w:sz w:val="24"/>
          <w:szCs w:val="24"/>
        </w:rPr>
        <w:t>✅</w:t>
      </w:r>
      <w:r w:rsidRPr="009B13DE">
        <w:rPr>
          <w:rFonts w:ascii="Times New Roman" w:hAnsi="Times New Roman" w:cs="Times New Roman"/>
          <w:sz w:val="24"/>
          <w:szCs w:val="24"/>
        </w:rPr>
        <w:t>Представители малого и среднего бизнеса могут компенсировать до 700 тыс. рублей, а крупного — до 2 млн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13DE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B13DE" w:rsidRPr="009B13DE" w:rsidRDefault="009B13DE" w:rsidP="009B13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Times New Roman" w:hAnsi="Times New Roman" w:cs="Times New Roman"/>
          <w:sz w:val="24"/>
          <w:szCs w:val="24"/>
        </w:rPr>
        <w:br/>
      </w:r>
      <w:r w:rsidRPr="009B13DE">
        <w:rPr>
          <w:rFonts w:ascii="Times New Roman" w:hAnsi="Calibri" w:cs="Times New Roman"/>
          <w:sz w:val="24"/>
          <w:szCs w:val="24"/>
        </w:rPr>
        <w:t>❗</w:t>
      </w:r>
      <w:r w:rsidRPr="009B13DE">
        <w:rPr>
          <w:rFonts w:ascii="Times New Roman" w:hAnsi="Times New Roman" w:cs="Times New Roman"/>
          <w:sz w:val="24"/>
          <w:szCs w:val="24"/>
        </w:rPr>
        <w:t> Для подачи заявки переходите по ссылке: </w:t>
      </w:r>
      <w:hyperlink r:id="rId4" w:tgtFrame="_blank" w:history="1">
        <w:r w:rsidRPr="009B13DE">
          <w:rPr>
            <w:rFonts w:ascii="Times New Roman" w:hAnsi="Times New Roman" w:cs="Times New Roman"/>
            <w:sz w:val="24"/>
            <w:szCs w:val="24"/>
          </w:rPr>
          <w:t>https://clck.ru/3356R6</w:t>
        </w:r>
      </w:hyperlink>
      <w:r w:rsidRPr="009B13DE">
        <w:rPr>
          <w:rFonts w:ascii="Times New Roman" w:hAnsi="Times New Roman" w:cs="Times New Roman"/>
          <w:sz w:val="24"/>
          <w:szCs w:val="24"/>
        </w:rPr>
        <w:t>.</w:t>
      </w:r>
    </w:p>
    <w:p w:rsidR="009B13DE" w:rsidRDefault="009B13DE" w:rsidP="009B13DE">
      <w:pPr>
        <w:spacing w:after="0" w:line="22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стать лучшим экспортером - подавай заявку и участвуй во Всероссийском конкурсе «Экспортер года 2023»</w:t>
      </w:r>
    </w:p>
    <w:p w:rsidR="00E16803" w:rsidRPr="005D6516" w:rsidRDefault="009B13DE" w:rsidP="005D6516">
      <w:pPr>
        <w:spacing w:after="0" w:line="226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Заявки принимаются </w:t>
      </w:r>
      <w:r w:rsidRPr="009B1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10 апреля по 30 июня в электронном </w:t>
      </w:r>
      <w:hyperlink r:id="rId5" w:tgtFrame="_blank" w:history="1">
        <w:r w:rsidRPr="005D6516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виде</w:t>
        </w:r>
      </w:hyperlink>
      <w:r w:rsidRPr="009B1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участие бесплатное!</w:t>
      </w:r>
      <w:r w:rsidRPr="009B1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1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этом году в конкурсе появилась новая номинация: «Лучший экспортер в сфере электронной торговли», которая позволит не только выявить и поощрить лучшие практики в сфере международной торговли, но и учесть современные подходы к ведению бизнеса.</w:t>
      </w:r>
      <w:r w:rsidRPr="009B1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B13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tgtFrame="_blank" w:history="1">
        <w:proofErr w:type="gramStart"/>
        <w:r w:rsidR="005D6516" w:rsidRPr="005D651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shd w:val="clear" w:color="auto" w:fill="FFFFFF"/>
          </w:rPr>
          <w:t>Вся информация о конкурсе</w:t>
        </w:r>
      </w:hyperlink>
      <w:r w:rsidR="005D6516" w:rsidRPr="005D6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516" w:rsidRPr="005D6516">
        <w:rPr>
          <w:rFonts w:ascii="Times New Roman" w:hAnsi="Times New Roman" w:cs="Times New Roman"/>
          <w:b/>
          <w:sz w:val="24"/>
          <w:szCs w:val="24"/>
        </w:rPr>
        <w:t>https://www.exportcenter.ru/awards/</w:t>
      </w:r>
      <w:proofErr w:type="gramEnd"/>
    </w:p>
    <w:sectPr w:rsidR="00E16803" w:rsidRPr="005D651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3B217C"/>
    <w:rsid w:val="005A66FC"/>
    <w:rsid w:val="005D6516"/>
    <w:rsid w:val="009B13DE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13DE"/>
    <w:rPr>
      <w:color w:val="0000FF"/>
      <w:u w:val="single"/>
    </w:rPr>
  </w:style>
  <w:style w:type="paragraph" w:styleId="a4">
    <w:name w:val="No Spacing"/>
    <w:uiPriority w:val="1"/>
    <w:qFormat/>
    <w:rsid w:val="009B13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5965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2255">
          <w:marLeft w:val="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7482">
              <w:marLeft w:val="0"/>
              <w:marRight w:val="0"/>
              <w:marTop w:val="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7259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VXx8d" TargetMode="External"/><Relationship Id="rId5" Type="http://schemas.openxmlformats.org/officeDocument/2006/relationships/hyperlink" Target="https://web.telegram.org/z/%20https:/clck.ru/VXx8d" TargetMode="External"/><Relationship Id="rId4" Type="http://schemas.openxmlformats.org/officeDocument/2006/relationships/hyperlink" Target="https://clck.ru/3356R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2023-04-18T08:00:00Z</dcterms:created>
  <dcterms:modified xsi:type="dcterms:W3CDTF">2023-04-18T08:00:00Z</dcterms:modified>
</cp:coreProperties>
</file>