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5EC1B" w14:textId="77777777" w:rsidR="00B8710E" w:rsidRPr="00B8710E" w:rsidRDefault="00B8710E" w:rsidP="00B8710E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B8710E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Начался прием заявок на участие в проекте «</w:t>
      </w:r>
      <w:proofErr w:type="spellStart"/>
      <w:r w:rsidRPr="00B8710E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Бизнес.Наставники</w:t>
      </w:r>
      <w:proofErr w:type="spellEnd"/>
      <w:r w:rsidRPr="00B8710E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»</w:t>
      </w:r>
    </w:p>
    <w:p w14:paraId="5D0FB1C1" w14:textId="77777777" w:rsidR="00B8710E" w:rsidRPr="00B8710E" w:rsidRDefault="00B8710E" w:rsidP="00B87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710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232D8F" wp14:editId="4597831E">
            <wp:extent cx="4762500" cy="2676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3332C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br/>
        <w:t>Росмолодежь совместно с федеральным государственным бюджетным учреждением «Центр содействия молодым специалистам» в рамках Долгосрочной программы содействия занятости молодежи на период до 2030 года реализует Всероссийскую программу по развитию молодежного предпринимательства.</w:t>
      </w:r>
    </w:p>
    <w:p w14:paraId="676EF4B3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t>Основная цель программы – создание и развитие устойчивого сообщества молодых предпринимателей, заинтересованных в осуществлении предпринимательской деятельности в Российской Федерации.</w:t>
      </w:r>
    </w:p>
    <w:p w14:paraId="26AE6F70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0CF5F18F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lastRenderedPageBreak/>
        <w:t>В 2023 году программа была реализована в 65 пилотных регионах Российской Федерации. В 2024 году её мероприятия пройдут во всех субъектах Российской Федерации.</w:t>
      </w:r>
    </w:p>
    <w:p w14:paraId="5240B491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t>C 5 августа по 1 декабря 2024 года треком «</w:t>
      </w:r>
      <w:proofErr w:type="spellStart"/>
      <w:r w:rsidRPr="00B8710E">
        <w:rPr>
          <w:rFonts w:ascii="Arial" w:eastAsia="Times New Roman" w:hAnsi="Arial" w:cs="Arial"/>
          <w:color w:val="2C2A29"/>
          <w:sz w:val="27"/>
          <w:szCs w:val="27"/>
        </w:rPr>
        <w:t>Росмолодежь.Бизнес</w:t>
      </w:r>
      <w:proofErr w:type="spellEnd"/>
      <w:r w:rsidRPr="00B8710E">
        <w:rPr>
          <w:rFonts w:ascii="Arial" w:eastAsia="Times New Roman" w:hAnsi="Arial" w:cs="Arial"/>
          <w:color w:val="2C2A29"/>
          <w:sz w:val="27"/>
          <w:szCs w:val="27"/>
        </w:rPr>
        <w:t>» будет реализован проект «</w:t>
      </w:r>
      <w:proofErr w:type="spellStart"/>
      <w:r w:rsidRPr="00B8710E">
        <w:rPr>
          <w:rFonts w:ascii="Arial" w:eastAsia="Times New Roman" w:hAnsi="Arial" w:cs="Arial"/>
          <w:color w:val="2C2A29"/>
          <w:sz w:val="27"/>
          <w:szCs w:val="27"/>
        </w:rPr>
        <w:t>Бизнес.Наставники</w:t>
      </w:r>
      <w:proofErr w:type="spellEnd"/>
      <w:r w:rsidRPr="00B8710E">
        <w:rPr>
          <w:rFonts w:ascii="Arial" w:eastAsia="Times New Roman" w:hAnsi="Arial" w:cs="Arial"/>
          <w:color w:val="2C2A29"/>
          <w:sz w:val="27"/>
          <w:szCs w:val="27"/>
        </w:rPr>
        <w:t>» в гибридном формате (дистанционный с очными мероприятиями).</w:t>
      </w:r>
    </w:p>
    <w:p w14:paraId="175C12AB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4244E47E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t>Цель проекта – рост и укрепление российского предпринимательского сообщества, формирование института наставничества, ресурсной и методической базы для сопровождения молодых предпринимателей.</w:t>
      </w:r>
    </w:p>
    <w:p w14:paraId="67FE7C5B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t>В проекте примут участие не менее 900 начинающих и опытных предпринимателей из числа молодежи от 14 до 35 лет по двум категориям: «Наставник» (от 18 до 35 лет, с запросом на передачу собственных знаний и опыта начинающим предпринимателям) и «Наставляемый» (от 14 до 35 лет, с запросом на менторское сопровождение).</w:t>
      </w:r>
      <w:r w:rsidRPr="00B871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8710E">
        <w:rPr>
          <w:rFonts w:ascii="Arial" w:eastAsia="Times New Roman" w:hAnsi="Arial" w:cs="Arial"/>
          <w:color w:val="2C2A29"/>
          <w:sz w:val="27"/>
          <w:szCs w:val="27"/>
        </w:rPr>
        <w:br/>
        <w:t>Участниками могут стать представители молодежи, имеющие зарегистрированное юридическое лицо, статус индивидуального предпринимателя или оформленные в качестве самозанятых.</w:t>
      </w:r>
      <w:r w:rsidRPr="00B871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8710E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28F58CF2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t>Регистрация: </w:t>
      </w:r>
      <w:hyperlink r:id="rId5" w:history="1">
        <w:r w:rsidRPr="00B8710E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Росмолодежь Бизнес (rosmolbusiness.ru)</w:t>
        </w:r>
      </w:hyperlink>
    </w:p>
    <w:p w14:paraId="6F2CEA3E" w14:textId="77777777" w:rsidR="00B8710E" w:rsidRPr="00B8710E" w:rsidRDefault="00B8710E" w:rsidP="00B871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8710E">
        <w:rPr>
          <w:rFonts w:ascii="Arial" w:eastAsia="Times New Roman" w:hAnsi="Arial" w:cs="Arial"/>
          <w:color w:val="2C2A29"/>
          <w:sz w:val="27"/>
          <w:szCs w:val="27"/>
        </w:rPr>
        <w:t>Контактное лицо: директор федерального государственного бюджетного учреждения «Центр содействия молодым специалистам» Литвин Дмитрий Валериевич, тел.: (495) 668-80-08 (доб. 8021),эл. почта: </w:t>
      </w:r>
      <w:hyperlink r:id="rId6" w:tgtFrame="_blank" w:history="1">
        <w:r w:rsidRPr="00B8710E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mikhaylov@business.fadm.gov.ru</w:t>
        </w:r>
      </w:hyperlink>
      <w:r w:rsidRPr="00B8710E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7111E0CE" w14:textId="77777777" w:rsidR="00715874" w:rsidRPr="00955C33" w:rsidRDefault="00715874" w:rsidP="00955C33">
      <w:bookmarkStart w:id="0" w:name="_GoBack"/>
      <w:bookmarkEnd w:id="0"/>
    </w:p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E3747"/>
    <w:rsid w:val="00615784"/>
    <w:rsid w:val="00715874"/>
    <w:rsid w:val="00762B52"/>
    <w:rsid w:val="007F1AA3"/>
    <w:rsid w:val="009323B4"/>
    <w:rsid w:val="00955C33"/>
    <w:rsid w:val="00A2342F"/>
    <w:rsid w:val="00AB20AA"/>
    <w:rsid w:val="00B8710E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khaylov@business.fadm.gov.ru" TargetMode="External"/><Relationship Id="rId5" Type="http://schemas.openxmlformats.org/officeDocument/2006/relationships/hyperlink" Target="https://rosmolbusiness.ru/events/40a86b8b-790b-4611-b27a-f7970b936e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2024-08-06T08:39:00Z</dcterms:created>
  <dcterms:modified xsi:type="dcterms:W3CDTF">2024-08-06T08:39:00Z</dcterms:modified>
</cp:coreProperties>
</file>