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59B" w:rsidRPr="0019159B" w:rsidRDefault="0019159B" w:rsidP="0019159B">
      <w:pPr>
        <w:widowControl/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</w:pPr>
      <w:r w:rsidRPr="0019159B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  <w:t>Курские предприниматели могут получить дополнительную поддержку Корпорации МСП</w:t>
      </w:r>
    </w:p>
    <w:p w:rsidR="0019159B" w:rsidRPr="0019159B" w:rsidRDefault="0019159B" w:rsidP="0019159B">
      <w:pPr>
        <w:widowControl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  <w:r>
        <w:rPr>
          <w:rFonts w:ascii="Arial" w:eastAsia="Times New Roman" w:hAnsi="Arial" w:cs="Arial"/>
          <w:noProof/>
          <w:color w:val="474747"/>
          <w:sz w:val="20"/>
          <w:szCs w:val="20"/>
          <w:lang w:bidi="ar-SA"/>
        </w:rPr>
        <w:drawing>
          <wp:inline distT="0" distB="0" distL="0" distR="0">
            <wp:extent cx="5637125" cy="3756263"/>
            <wp:effectExtent l="19050" t="0" r="1675" b="0"/>
            <wp:docPr id="1" name="Рисунок 1" descr="https://kursk.ru/upload/resize_cache/iblock/1f6/pa57w6xaf205yqof76gsb71gvb7kkg0b/1100_733_1/dpdk3Z5CC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1f6/pa57w6xaf205yqof76gsb71gvb7kkg0b/1100_733_1/dpdk3Z5CCK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143" cy="375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59B" w:rsidRDefault="0019159B" w:rsidP="0019159B">
      <w:pPr>
        <w:widowControl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</w:p>
    <w:p w:rsidR="0019159B" w:rsidRPr="0019159B" w:rsidRDefault="0019159B" w:rsidP="0019159B">
      <w:pPr>
        <w:widowControl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</w:pPr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t xml:space="preserve">Около 8,5 </w:t>
      </w:r>
      <w:proofErr w:type="spellStart"/>
      <w:proofErr w:type="gramStart"/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t>млрд</w:t>
      </w:r>
      <w:proofErr w:type="spellEnd"/>
      <w:proofErr w:type="gramEnd"/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t xml:space="preserve"> рублей привлекли малые и средние предприятия приграничных регионов под «зонтичные» поручительства Корпорации МСП. Об этом во время встречи с Председателем Правительства РФ Михаилом </w:t>
      </w:r>
      <w:proofErr w:type="spellStart"/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t>Мишустиным</w:t>
      </w:r>
      <w:proofErr w:type="spellEnd"/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t xml:space="preserve"> сообщил генеральный директор Корпорации МСП Александр Исаевич.</w:t>
      </w:r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br/>
        <w:t>Кроме того, совместно с Центральным банком сейчас прорабатывается отдельная программа льготного кредитования для предпринимателей Белгородской, Брянской и Курской областей. Ставка для них будет ниже рыночной с одновременным поручительством Корпорации. Александр Исаевич отметил, что дополнительно для приграничных регионов запускается программа льготного лизинга на приобретение б/у оборудования и закупку отечественных транспортно-грузовых средств.</w:t>
      </w:r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br/>
        <w:t xml:space="preserve">Михаил </w:t>
      </w:r>
      <w:proofErr w:type="spellStart"/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t>Мишустин</w:t>
      </w:r>
      <w:proofErr w:type="spellEnd"/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t xml:space="preserve"> подчеркнул, что в отношении приграничных территорий одобрены режим особой экономической зоны и соответствующие льготы, элементы преференциальных режимов будут там работать. Он также добавил, что важно сопрягать их с инструментами, которые предлагает Корпорация. Нужно сделать все, чтобы помочь в этих условиях иметь все необходимые механизмы для развития своего бизнеса или хотя бы его поддержания.</w:t>
      </w:r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br/>
        <w:t xml:space="preserve">«В нынешних условиях важно использовать все возможные инструменты поддержки бизнеса. Мы предлагаем предпринимателям региональные меры, </w:t>
      </w:r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lastRenderedPageBreak/>
        <w:t xml:space="preserve">но заинтересованы и в участии федеральных структур, к </w:t>
      </w:r>
      <w:proofErr w:type="gramStart"/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t>примеру</w:t>
      </w:r>
      <w:proofErr w:type="gramEnd"/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t xml:space="preserve"> Корпорации МСП. С ней плотно сотрудничаем. С начала 2024 года курским предпринимателям выдан 61 кредит под «зонтичные» поручительства Корпорации на сумму 808 </w:t>
      </w:r>
      <w:proofErr w:type="spellStart"/>
      <w:proofErr w:type="gramStart"/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t>млн</w:t>
      </w:r>
      <w:proofErr w:type="spellEnd"/>
      <w:proofErr w:type="gramEnd"/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t xml:space="preserve"> рублей», – отметил </w:t>
      </w:r>
      <w:proofErr w:type="spellStart"/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t>врио</w:t>
      </w:r>
      <w:proofErr w:type="spellEnd"/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t xml:space="preserve"> заместителя губернатора Курской области Сергей Стародубцев.</w:t>
      </w:r>
      <w:r w:rsidRPr="0019159B">
        <w:rPr>
          <w:rFonts w:ascii="Times New Roman" w:eastAsia="Times New Roman" w:hAnsi="Times New Roman" w:cs="Times New Roman"/>
          <w:color w:val="474747"/>
          <w:sz w:val="28"/>
          <w:szCs w:val="28"/>
          <w:lang w:bidi="ar-SA"/>
        </w:rPr>
        <w:br/>
        <w:t>«Зонтичный» механизм предоставления поручительств был запущен по поручению президента Владимира Путина в 2021 году и реализуется в рамках нацпроекта «Малое и среднее предпринимательство».</w:t>
      </w:r>
    </w:p>
    <w:p w:rsidR="0005386D" w:rsidRPr="0019159B" w:rsidRDefault="0005386D" w:rsidP="0019159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5386D" w:rsidRPr="0019159B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9159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CE6EE1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19159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915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1915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59B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5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6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2024-05-24T10:12:00Z</dcterms:created>
  <dcterms:modified xsi:type="dcterms:W3CDTF">2024-05-24T10:12:00Z</dcterms:modified>
</cp:coreProperties>
</file>