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A2550" w14:textId="3426541E" w:rsidR="00CE2E24" w:rsidRDefault="00CE2E24" w:rsidP="00CE2E2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CE2E24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Куряне получили дипломы образовательного проекта «Школа фермера»</w:t>
      </w:r>
    </w:p>
    <w:p w14:paraId="3D75C583" w14:textId="428DB248" w:rsidR="00CE2E24" w:rsidRPr="00CE2E24" w:rsidRDefault="00CE2E24" w:rsidP="00CE2E2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>
        <w:rPr>
          <w:noProof/>
        </w:rPr>
        <w:drawing>
          <wp:inline distT="0" distB="0" distL="0" distR="0" wp14:anchorId="50FD5783" wp14:editId="221310E3">
            <wp:extent cx="9251283" cy="54743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999" cy="548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FFE19" w14:textId="590DBC3B" w:rsidR="00CE2E24" w:rsidRDefault="00CE2E24" w:rsidP="00955C33"/>
    <w:p w14:paraId="5A5A55DE" w14:textId="00D9299E" w:rsidR="00CE2E24" w:rsidRDefault="00CE2E24" w:rsidP="00955C33"/>
    <w:p w14:paraId="352E6AAC" w14:textId="77777777" w:rsidR="00CE2E24" w:rsidRPr="00CE2E24" w:rsidRDefault="00CE2E24" w:rsidP="00CE2E24">
      <w:pPr>
        <w:pStyle w:val="a5"/>
        <w:spacing w:before="0" w:beforeAutospacing="0" w:after="0" w:afterAutospacing="0"/>
        <w:jc w:val="both"/>
        <w:rPr>
          <w:color w:val="474747"/>
          <w:sz w:val="28"/>
          <w:szCs w:val="28"/>
        </w:rPr>
      </w:pPr>
      <w:r w:rsidRPr="00CE2E24">
        <w:rPr>
          <w:color w:val="474747"/>
          <w:sz w:val="28"/>
          <w:szCs w:val="28"/>
        </w:rPr>
        <w:t xml:space="preserve">В Курске 30 выпускников образовательного проекта </w:t>
      </w:r>
      <w:proofErr w:type="spellStart"/>
      <w:r w:rsidRPr="00CE2E24">
        <w:rPr>
          <w:color w:val="474747"/>
          <w:sz w:val="28"/>
          <w:szCs w:val="28"/>
        </w:rPr>
        <w:t>Россельхозбанка</w:t>
      </w:r>
      <w:proofErr w:type="spellEnd"/>
      <w:r w:rsidRPr="00CE2E24">
        <w:rPr>
          <w:color w:val="474747"/>
          <w:sz w:val="28"/>
          <w:szCs w:val="28"/>
        </w:rPr>
        <w:t xml:space="preserve"> «Школа фермера» получили дипломы государственного образца. Подготовка длилась три месяца и проходила на базе Курского ГАУ. Слушателей обучали управлять крестьянским (фермерским) хозяйством, занятия были организованы по двум направлениям: «Скотоводство» и «Переработка продукции животноводства».</w:t>
      </w:r>
    </w:p>
    <w:p w14:paraId="50BF1416" w14:textId="77777777" w:rsidR="00CE2E24" w:rsidRPr="00CE2E24" w:rsidRDefault="00CE2E24" w:rsidP="00CE2E24">
      <w:pPr>
        <w:pStyle w:val="a5"/>
        <w:spacing w:before="0" w:beforeAutospacing="0" w:after="0" w:afterAutospacing="0"/>
        <w:jc w:val="both"/>
        <w:rPr>
          <w:color w:val="474747"/>
          <w:sz w:val="28"/>
          <w:szCs w:val="28"/>
        </w:rPr>
      </w:pPr>
      <w:r w:rsidRPr="00CE2E24">
        <w:rPr>
          <w:color w:val="474747"/>
          <w:sz w:val="28"/>
          <w:szCs w:val="28"/>
        </w:rPr>
        <w:t xml:space="preserve">«Среди слушателей данного проекта большинство уже действующие фермеры, которые пришли повысить уровень профессиональных навыков для более успешного развития бизнеса и запуска новых проектов. Однако были и те, кто впервые решил связать свою трудовую деятельность с сельским хозяйством», – прокомментировал ректор Курского ГАУ Александр </w:t>
      </w:r>
      <w:proofErr w:type="spellStart"/>
      <w:r w:rsidRPr="00CE2E24">
        <w:rPr>
          <w:color w:val="474747"/>
          <w:sz w:val="28"/>
          <w:szCs w:val="28"/>
        </w:rPr>
        <w:t>Мусьял</w:t>
      </w:r>
      <w:proofErr w:type="spellEnd"/>
      <w:r w:rsidRPr="00CE2E24">
        <w:rPr>
          <w:color w:val="474747"/>
          <w:sz w:val="28"/>
          <w:szCs w:val="28"/>
        </w:rPr>
        <w:t>.</w:t>
      </w:r>
    </w:p>
    <w:p w14:paraId="4D727465" w14:textId="77777777" w:rsidR="00CE2E24" w:rsidRPr="00CE2E24" w:rsidRDefault="00CE2E24" w:rsidP="00CE2E24">
      <w:pPr>
        <w:pStyle w:val="a5"/>
        <w:spacing w:before="0" w:beforeAutospacing="0" w:after="0" w:afterAutospacing="0"/>
        <w:jc w:val="both"/>
        <w:rPr>
          <w:color w:val="474747"/>
          <w:sz w:val="28"/>
          <w:szCs w:val="28"/>
        </w:rPr>
      </w:pPr>
      <w:r w:rsidRPr="00CE2E24">
        <w:rPr>
          <w:color w:val="474747"/>
          <w:sz w:val="28"/>
          <w:szCs w:val="28"/>
        </w:rPr>
        <w:t xml:space="preserve">«Еще одной мерой поддержки </w:t>
      </w:r>
      <w:proofErr w:type="spellStart"/>
      <w:r w:rsidRPr="00CE2E24">
        <w:rPr>
          <w:color w:val="474747"/>
          <w:sz w:val="28"/>
          <w:szCs w:val="28"/>
        </w:rPr>
        <w:t>Россельхозбанка</w:t>
      </w:r>
      <w:proofErr w:type="spellEnd"/>
      <w:r w:rsidRPr="00CE2E24">
        <w:rPr>
          <w:color w:val="474747"/>
          <w:sz w:val="28"/>
          <w:szCs w:val="28"/>
        </w:rPr>
        <w:t xml:space="preserve"> аграриев стал конкурс «Грант Агро Бизнес» для выпускников Школы фермера. Семь уже представили свои бизнес-проекты на рассмотрение. Конкурсная комиссия подведет итоги в конце августа. Победитель получит 300 тыс. рублей для развития собственного дела в сельском хозяйстве», – рассказал директор Курского регионального филиала </w:t>
      </w:r>
      <w:proofErr w:type="spellStart"/>
      <w:r w:rsidRPr="00CE2E24">
        <w:rPr>
          <w:color w:val="474747"/>
          <w:sz w:val="28"/>
          <w:szCs w:val="28"/>
        </w:rPr>
        <w:t>Россельхозбанка</w:t>
      </w:r>
      <w:proofErr w:type="spellEnd"/>
      <w:r w:rsidRPr="00CE2E24">
        <w:rPr>
          <w:color w:val="474747"/>
          <w:sz w:val="28"/>
          <w:szCs w:val="28"/>
        </w:rPr>
        <w:t xml:space="preserve"> Роман </w:t>
      </w:r>
      <w:proofErr w:type="spellStart"/>
      <w:r w:rsidRPr="00CE2E24">
        <w:rPr>
          <w:color w:val="474747"/>
          <w:sz w:val="28"/>
          <w:szCs w:val="28"/>
        </w:rPr>
        <w:t>Долещук</w:t>
      </w:r>
      <w:proofErr w:type="spellEnd"/>
      <w:r w:rsidRPr="00CE2E24">
        <w:rPr>
          <w:color w:val="474747"/>
          <w:sz w:val="28"/>
          <w:szCs w:val="28"/>
        </w:rPr>
        <w:t>.</w:t>
      </w:r>
    </w:p>
    <w:p w14:paraId="3AE82FD1" w14:textId="77777777" w:rsidR="00CE2E24" w:rsidRPr="00CE2E24" w:rsidRDefault="00CE2E24" w:rsidP="00CE2E24">
      <w:pPr>
        <w:pStyle w:val="a5"/>
        <w:spacing w:before="0" w:beforeAutospacing="0" w:after="0" w:afterAutospacing="0"/>
        <w:jc w:val="both"/>
        <w:rPr>
          <w:color w:val="474747"/>
          <w:sz w:val="28"/>
          <w:szCs w:val="28"/>
        </w:rPr>
      </w:pPr>
      <w:r w:rsidRPr="00CE2E24">
        <w:rPr>
          <w:color w:val="474747"/>
          <w:sz w:val="28"/>
          <w:szCs w:val="28"/>
        </w:rPr>
        <w:t>Курский региональный филиал участвует в организации и проведении Школы фермера в третий раз. За предыдущие годы в рамках проекта было подготовлено для АПК 46 квалифицированных аграриев.</w:t>
      </w:r>
    </w:p>
    <w:p w14:paraId="06253672" w14:textId="77777777" w:rsidR="00CE2E24" w:rsidRPr="00CE2E24" w:rsidRDefault="00CE2E24" w:rsidP="00955C3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E2E24" w:rsidRPr="00CE2E24" w:rsidSect="00CE2E2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3B75F0"/>
    <w:rsid w:val="005E3747"/>
    <w:rsid w:val="00615784"/>
    <w:rsid w:val="00715874"/>
    <w:rsid w:val="007F1AA3"/>
    <w:rsid w:val="009323B4"/>
    <w:rsid w:val="00955C33"/>
    <w:rsid w:val="00A2342F"/>
    <w:rsid w:val="00AB20AA"/>
    <w:rsid w:val="00CE2E24"/>
    <w:rsid w:val="00D65DD4"/>
    <w:rsid w:val="00E81AD6"/>
    <w:rsid w:val="00F04F0F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E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8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2024-07-31T09:20:00Z</cp:lastPrinted>
  <dcterms:created xsi:type="dcterms:W3CDTF">2024-08-05T08:17:00Z</dcterms:created>
  <dcterms:modified xsi:type="dcterms:W3CDTF">2024-08-05T08:17:00Z</dcterms:modified>
</cp:coreProperties>
</file>