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AB9E4" w14:textId="77777777" w:rsidR="009A22A1" w:rsidRPr="009A22A1" w:rsidRDefault="009A22A1" w:rsidP="009A22A1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A22A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Идет прием заявок на участие во Всероссийском конкурсе творческих работ «Традиция побеждать»</w:t>
      </w:r>
    </w:p>
    <w:p w14:paraId="5A2A3971" w14:textId="77777777" w:rsidR="009A22A1" w:rsidRPr="009A22A1" w:rsidRDefault="009A22A1" w:rsidP="009A22A1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A22A1">
        <w:rPr>
          <w:rFonts w:ascii="Arial" w:eastAsia="Times New Roman" w:hAnsi="Arial" w:cs="Arial"/>
          <w:color w:val="2C2A29"/>
          <w:sz w:val="27"/>
          <w:szCs w:val="27"/>
        </w:rPr>
        <w:t>Министерством промышленности и торговли Российской Федерации совместно с автономной некоммерческой организацией «Российская система качества» и при поддержке Комиссии «Единой России» по защите материнства, детства и поддержке семьи организован творческий конкурс по созданию патриотических образов «Традиция побеждать».</w:t>
      </w:r>
      <w:r w:rsidRPr="009A22A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A22A1">
        <w:rPr>
          <w:rFonts w:ascii="Arial" w:eastAsia="Times New Roman" w:hAnsi="Arial" w:cs="Arial"/>
          <w:color w:val="2C2A29"/>
          <w:sz w:val="27"/>
          <w:szCs w:val="27"/>
        </w:rPr>
        <w:br/>
        <w:t>Конкурс предусматривает отбор творческих работ, в состав которых входят изобразительные, словесные и другие элементы, визуализирующие объекты культурного, природного наследия и историю России, природную среду нашей страны, достижения российской науки и техники.</w:t>
      </w:r>
      <w:r w:rsidRPr="009A22A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A22A1">
        <w:rPr>
          <w:rFonts w:ascii="Arial" w:eastAsia="Times New Roman" w:hAnsi="Arial" w:cs="Arial"/>
          <w:color w:val="2C2A29"/>
          <w:sz w:val="27"/>
          <w:szCs w:val="27"/>
        </w:rPr>
        <w:br/>
        <w:t>Заявки принимаются </w:t>
      </w:r>
      <w:r w:rsidRPr="009A22A1">
        <w:rPr>
          <w:rFonts w:ascii="Arial" w:eastAsia="Times New Roman" w:hAnsi="Arial" w:cs="Arial"/>
          <w:b/>
          <w:bCs/>
          <w:color w:val="2C2A29"/>
          <w:sz w:val="27"/>
          <w:szCs w:val="27"/>
        </w:rPr>
        <w:t>до 30 сентября 2024 года.</w:t>
      </w:r>
      <w:r w:rsidRPr="009A22A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A22A1">
        <w:rPr>
          <w:rFonts w:ascii="Arial" w:eastAsia="Times New Roman" w:hAnsi="Arial" w:cs="Arial"/>
          <w:color w:val="2C2A29"/>
          <w:sz w:val="27"/>
          <w:szCs w:val="27"/>
        </w:rPr>
        <w:br/>
        <w:t>Полная информация об условиях конкурса размещена на официальном сайте Государственной информационной системы промышленности по ссылке: </w:t>
      </w:r>
      <w:hyperlink r:id="rId4" w:tgtFrame="_blank" w:tooltip="https://gisp.gov.ru/mainpage/kbase/article/89999345/lendingi/traditsiya-pobezhdat" w:history="1">
        <w:r w:rsidRPr="009A22A1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https://gisp.gov.ru/mainpage/kbase/article/89999345/l..</w:t>
        </w:r>
      </w:hyperlink>
    </w:p>
    <w:p w14:paraId="7111E0CE" w14:textId="77777777" w:rsidR="00715874" w:rsidRPr="00955C33" w:rsidRDefault="00715874" w:rsidP="00955C33">
      <w:bookmarkStart w:id="0" w:name="_GoBack"/>
      <w:bookmarkEnd w:id="0"/>
    </w:p>
    <w:sectPr w:rsidR="00715874" w:rsidRPr="00955C33" w:rsidSect="00FD3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715874"/>
    <w:rsid w:val="007F1AA3"/>
    <w:rsid w:val="009323B4"/>
    <w:rsid w:val="00955C33"/>
    <w:rsid w:val="009A22A1"/>
    <w:rsid w:val="00A2342F"/>
    <w:rsid w:val="00AB20AA"/>
    <w:rsid w:val="00D65DD4"/>
    <w:rsid w:val="00E81AD6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gisp.gov.ru%2Fmainpage%2Fkbase%2Farticle%2F89999345%2Flendingi%2Ftraditsiya-pobezhdat&amp;post=-75894177_865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2024-08-02T09:43:00Z</dcterms:created>
  <dcterms:modified xsi:type="dcterms:W3CDTF">2024-08-02T09:43:00Z</dcterms:modified>
</cp:coreProperties>
</file>