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2F" w:rsidRPr="0088762F" w:rsidRDefault="0088762F" w:rsidP="0088762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88762F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Для </w:t>
      </w:r>
      <w:proofErr w:type="gramStart"/>
      <w:r w:rsidRPr="0088762F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потенциальных</w:t>
      </w:r>
      <w:proofErr w:type="gramEnd"/>
      <w:r w:rsidRPr="0088762F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грантополучателей проведут обучающие семинары</w:t>
      </w:r>
    </w:p>
    <w:p w:rsidR="0088762F" w:rsidRPr="0088762F" w:rsidRDefault="0088762F" w:rsidP="0088762F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935345" cy="3958697"/>
            <wp:effectExtent l="19050" t="0" r="8255" b="0"/>
            <wp:docPr id="1" name="Рисунок 1" descr="https://kursk.ru/upload/resize_cache/iblock/7f4/1100_733_1/FnibZqfDAiE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7f4/1100_733_1/FnibZqfDAiE-_1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33" cy="396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В Доме Советов состоялось заседание рабочей группы по координации взаимодействия органов исполнительной власти Курской области с грантополучателями. Совещание провел первый заместитель губернатора - председатель Правительства Курской области Алексей Смирнов.</w:t>
      </w: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Рабочая группа создана при Совете по стратегическому развитию и проектам для популяризации и повышения значимости федеральной грантовой поддержки среди некоммерческих организаций в нашем регионе.</w:t>
      </w: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На заседании обсудили итоги работы прошлого года и наметили план мероприятий на 2023-й.</w:t>
      </w: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«Наибольшей популярностью среди грантополучателей пользуются 2 фонда - Фонд президентских грантов и Президентский фонд культурных инициатив, куда было подано 90% всех заявок от нашего региона», - отметил министр экономического развития Курской области Левон Осипов.</w:t>
      </w: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Количество заявок и грантополучателей от Курской области с каждым годом растет. Так, по итогам 2021 года в Фонд президентских грантов было подано 106 заявок, 16 из них победили, общая сумма полученных грантов - более 20 </w:t>
      </w:r>
      <w:proofErr w:type="gramStart"/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рублей. В 2022-м направлено 123 заявки, 28 из них победили, общая сумма грантов - более 38 </w:t>
      </w:r>
      <w:proofErr w:type="gramStart"/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рублей.</w:t>
      </w: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В Президентский фонд культурных инициатив в 2021 году было подано 65 заявок, победили всего лишь 8 на общую сумму более 7 </w:t>
      </w:r>
      <w:proofErr w:type="gramStart"/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рублей, а в 2022-м направлено 187 заявок, победили 20 из них, общая сумма грантов - более 34 млн рублей.</w:t>
      </w: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lastRenderedPageBreak/>
        <w:t>Наиболее активно в федеральных конкурсах участвовали заявители от 5 муниципальных образований региона: города Курска, Курского, Медвенского, Пристенского и Горшеченского районов.</w:t>
      </w: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Член Общественной палаты РФ, советник губернатора Курской области по НКО Александр Терновцов рассказал о потенциальном росте некоммерческого сектора в 2023 году.</w:t>
      </w: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Рабочая группа утвердила план мероприятий на 2023 год, в котором предусмотрено проведение обучающих семинаров для потенциальных грантополучателей, в том числе для некоммерческих организаций муниципальных образований Курской области. Обучающие занятия и консультационное сопровождение закреплены за АНО «Центр гражданских и социальных инициатив» </w:t>
      </w:r>
      <w:hyperlink r:id="rId5" w:tgtFrame="_blank" w:history="1">
        <w:r w:rsidRPr="0088762F">
          <w:rPr>
            <w:rFonts w:ascii="Arial" w:eastAsia="Times New Roman" w:hAnsi="Arial" w:cs="Arial"/>
            <w:color w:val="017487"/>
            <w:sz w:val="23"/>
            <w:u w:val="single"/>
            <w:lang w:eastAsia="ru-RU"/>
          </w:rPr>
          <w:t>https://anocentr46.ru</w:t>
        </w:r>
      </w:hyperlink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, </w:t>
      </w:r>
      <w:hyperlink r:id="rId6" w:tgtFrame="_blank" w:history="1">
        <w:r w:rsidRPr="0088762F">
          <w:rPr>
            <w:rFonts w:ascii="Arial" w:eastAsia="Times New Roman" w:hAnsi="Arial" w:cs="Arial"/>
            <w:color w:val="017487"/>
            <w:sz w:val="23"/>
            <w:u w:val="single"/>
            <w:lang w:eastAsia="ru-RU"/>
          </w:rPr>
          <w:t>https://vk.com/centr_nko46</w:t>
        </w:r>
      </w:hyperlink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.</w:t>
      </w:r>
    </w:p>
    <w:p w:rsidR="0088762F" w:rsidRPr="0088762F" w:rsidRDefault="0088762F" w:rsidP="0088762F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Также подробную информацию о конкурсах на получение грантов от федеральных фондов можно получить в телеграм-канале «НКО-РЕГИОН» </w:t>
      </w:r>
      <w:hyperlink r:id="rId7" w:tgtFrame="_blank" w:history="1">
        <w:r w:rsidRPr="0088762F">
          <w:rPr>
            <w:rFonts w:ascii="Arial" w:eastAsia="Times New Roman" w:hAnsi="Arial" w:cs="Arial"/>
            <w:color w:val="017487"/>
            <w:sz w:val="23"/>
            <w:u w:val="single"/>
            <w:lang w:eastAsia="ru-RU"/>
          </w:rPr>
          <w:t>https://t.me/NKO_region</w:t>
        </w:r>
      </w:hyperlink>
      <w:r w:rsidRPr="0088762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.</w:t>
      </w:r>
    </w:p>
    <w:p w:rsidR="001238E6" w:rsidRDefault="001238E6"/>
    <w:sectPr w:rsidR="001238E6" w:rsidSect="0012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8762F"/>
    <w:rsid w:val="001238E6"/>
    <w:rsid w:val="00887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E6"/>
  </w:style>
  <w:style w:type="paragraph" w:styleId="1">
    <w:name w:val="heading 1"/>
    <w:basedOn w:val="a"/>
    <w:link w:val="10"/>
    <w:uiPriority w:val="9"/>
    <w:qFormat/>
    <w:rsid w:val="00887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6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76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0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NKO_reg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entr_nko46" TargetMode="External"/><Relationship Id="rId5" Type="http://schemas.openxmlformats.org/officeDocument/2006/relationships/hyperlink" Target="https://anocentr46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2023-02-03T06:20:00Z</dcterms:created>
  <dcterms:modified xsi:type="dcterms:W3CDTF">2023-02-03T06:20:00Z</dcterms:modified>
</cp:coreProperties>
</file>