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E0" w:rsidRPr="007474E0" w:rsidRDefault="007474E0" w:rsidP="007474E0">
      <w:pPr>
        <w:widowControl/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bidi="ar-SA"/>
        </w:rPr>
      </w:pPr>
      <w:r w:rsidRPr="007474E0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bidi="ar-SA"/>
        </w:rPr>
        <w:t xml:space="preserve">В центре «Мой бизнес» упрощены условия финансовой поддержки </w:t>
      </w:r>
      <w:proofErr w:type="spellStart"/>
      <w:r w:rsidRPr="007474E0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bidi="ar-SA"/>
        </w:rPr>
        <w:t>самозанятых</w:t>
      </w:r>
      <w:proofErr w:type="spellEnd"/>
    </w:p>
    <w:p w:rsidR="007474E0" w:rsidRPr="007474E0" w:rsidRDefault="007474E0" w:rsidP="007474E0">
      <w:pPr>
        <w:widowControl/>
        <w:jc w:val="both"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  <w:r w:rsidRPr="007474E0">
        <w:rPr>
          <w:rFonts w:ascii="Arial" w:eastAsia="Times New Roman" w:hAnsi="Arial" w:cs="Arial"/>
          <w:color w:val="474747"/>
          <w:sz w:val="20"/>
          <w:szCs w:val="20"/>
          <w:lang w:bidi="ar-SA"/>
        </w:rPr>
        <w:t xml:space="preserve">В </w:t>
      </w:r>
      <w:proofErr w:type="spellStart"/>
      <w:r w:rsidRPr="007474E0">
        <w:rPr>
          <w:rFonts w:ascii="Arial" w:eastAsia="Times New Roman" w:hAnsi="Arial" w:cs="Arial"/>
          <w:color w:val="474747"/>
          <w:sz w:val="20"/>
          <w:szCs w:val="20"/>
          <w:lang w:bidi="ar-SA"/>
        </w:rPr>
        <w:t>микрофинансовой</w:t>
      </w:r>
      <w:proofErr w:type="spellEnd"/>
      <w:r w:rsidRPr="007474E0">
        <w:rPr>
          <w:rFonts w:ascii="Arial" w:eastAsia="Times New Roman" w:hAnsi="Arial" w:cs="Arial"/>
          <w:color w:val="474747"/>
          <w:sz w:val="20"/>
          <w:szCs w:val="20"/>
          <w:lang w:bidi="ar-SA"/>
        </w:rPr>
        <w:t xml:space="preserve"> организации центра «Мой бизнес» действует программа «</w:t>
      </w:r>
      <w:proofErr w:type="spellStart"/>
      <w:r w:rsidRPr="007474E0">
        <w:rPr>
          <w:rFonts w:ascii="Arial" w:eastAsia="Times New Roman" w:hAnsi="Arial" w:cs="Arial"/>
          <w:color w:val="474747"/>
          <w:sz w:val="20"/>
          <w:szCs w:val="20"/>
          <w:lang w:bidi="ar-SA"/>
        </w:rPr>
        <w:t>Самозанятый</w:t>
      </w:r>
      <w:proofErr w:type="spellEnd"/>
      <w:r w:rsidRPr="007474E0">
        <w:rPr>
          <w:rFonts w:ascii="Arial" w:eastAsia="Times New Roman" w:hAnsi="Arial" w:cs="Arial"/>
          <w:color w:val="474747"/>
          <w:sz w:val="20"/>
          <w:szCs w:val="20"/>
          <w:lang w:bidi="ar-SA"/>
        </w:rPr>
        <w:t>». Граждане, применяющие специальный налоговый режим «Налог на профессиональный доход», могут воспользоваться финансовой поддержкой от государства и получить на развитие предпринимательской деятельности льготный заем.</w:t>
      </w:r>
    </w:p>
    <w:p w:rsidR="007474E0" w:rsidRPr="007474E0" w:rsidRDefault="007474E0" w:rsidP="007474E0">
      <w:pPr>
        <w:widowControl/>
        <w:jc w:val="both"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  <w:r w:rsidRPr="007474E0">
        <w:rPr>
          <w:rFonts w:ascii="Arial" w:eastAsia="Times New Roman" w:hAnsi="Arial" w:cs="Arial"/>
          <w:color w:val="474747"/>
          <w:sz w:val="20"/>
          <w:szCs w:val="20"/>
          <w:lang w:bidi="ar-SA"/>
        </w:rPr>
        <w:t xml:space="preserve">В октябре в программу предоставления </w:t>
      </w:r>
      <w:proofErr w:type="spellStart"/>
      <w:r w:rsidRPr="007474E0">
        <w:rPr>
          <w:rFonts w:ascii="Arial" w:eastAsia="Times New Roman" w:hAnsi="Arial" w:cs="Arial"/>
          <w:color w:val="474747"/>
          <w:sz w:val="20"/>
          <w:szCs w:val="20"/>
          <w:lang w:bidi="ar-SA"/>
        </w:rPr>
        <w:t>микрозаймов</w:t>
      </w:r>
      <w:proofErr w:type="spellEnd"/>
      <w:r w:rsidRPr="007474E0">
        <w:rPr>
          <w:rFonts w:ascii="Arial" w:eastAsia="Times New Roman" w:hAnsi="Arial" w:cs="Arial"/>
          <w:color w:val="474747"/>
          <w:sz w:val="20"/>
          <w:szCs w:val="20"/>
          <w:lang w:bidi="ar-SA"/>
        </w:rPr>
        <w:t xml:space="preserve"> </w:t>
      </w:r>
      <w:proofErr w:type="spellStart"/>
      <w:r w:rsidRPr="007474E0">
        <w:rPr>
          <w:rFonts w:ascii="Arial" w:eastAsia="Times New Roman" w:hAnsi="Arial" w:cs="Arial"/>
          <w:color w:val="474747"/>
          <w:sz w:val="20"/>
          <w:szCs w:val="20"/>
          <w:lang w:bidi="ar-SA"/>
        </w:rPr>
        <w:t>самозанятым</w:t>
      </w:r>
      <w:proofErr w:type="spellEnd"/>
      <w:r w:rsidRPr="007474E0">
        <w:rPr>
          <w:rFonts w:ascii="Arial" w:eastAsia="Times New Roman" w:hAnsi="Arial" w:cs="Arial"/>
          <w:color w:val="474747"/>
          <w:sz w:val="20"/>
          <w:szCs w:val="20"/>
          <w:lang w:bidi="ar-SA"/>
        </w:rPr>
        <w:t xml:space="preserve"> внесены изменения. Теперь при получении займа в размере до 100 тысяч рублей не требуется предоставление залога.</w:t>
      </w:r>
    </w:p>
    <w:p w:rsidR="007474E0" w:rsidRDefault="007474E0" w:rsidP="007474E0">
      <w:pPr>
        <w:widowControl/>
        <w:jc w:val="both"/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7474E0">
        <w:rPr>
          <w:rFonts w:ascii="Arial" w:eastAsia="Times New Roman" w:hAnsi="Arial" w:cs="Arial"/>
          <w:color w:val="474747"/>
          <w:sz w:val="20"/>
          <w:szCs w:val="20"/>
          <w:lang w:bidi="ar-SA"/>
        </w:rPr>
        <w:t>Данная мера поддержки стала возможной благодаря реализации нацпроекта «Малое и среднее предпринимательство», инициированного Президентом России Владимиром Путиным.</w:t>
      </w:r>
      <w:r w:rsidRPr="007474E0"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474E0" w:rsidRDefault="007474E0" w:rsidP="007474E0">
      <w:pPr>
        <w:widowControl/>
        <w:jc w:val="both"/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474E0" w:rsidRDefault="007474E0" w:rsidP="007474E0">
      <w:pPr>
        <w:widowControl/>
        <w:jc w:val="both"/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474E0" w:rsidRDefault="007474E0" w:rsidP="007474E0">
      <w:pPr>
        <w:widowControl/>
        <w:jc w:val="both"/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474E0" w:rsidRDefault="007474E0" w:rsidP="007474E0">
      <w:pPr>
        <w:widowControl/>
        <w:jc w:val="both"/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474E0" w:rsidRDefault="007474E0" w:rsidP="007474E0">
      <w:pPr>
        <w:widowControl/>
        <w:jc w:val="both"/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474E0" w:rsidRDefault="007474E0" w:rsidP="007474E0">
      <w:pPr>
        <w:widowControl/>
        <w:jc w:val="both"/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474E0" w:rsidRDefault="007474E0" w:rsidP="007474E0">
      <w:pPr>
        <w:widowControl/>
        <w:jc w:val="both"/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474E0" w:rsidRDefault="007474E0" w:rsidP="007474E0">
      <w:pPr>
        <w:widowControl/>
        <w:jc w:val="both"/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474E0" w:rsidRDefault="007474E0" w:rsidP="007474E0">
      <w:pPr>
        <w:widowControl/>
        <w:jc w:val="both"/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474E0" w:rsidRDefault="007474E0" w:rsidP="007474E0">
      <w:pPr>
        <w:widowControl/>
        <w:jc w:val="both"/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474E0" w:rsidRDefault="007474E0" w:rsidP="007474E0">
      <w:pPr>
        <w:widowControl/>
        <w:jc w:val="both"/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474E0" w:rsidRDefault="007474E0" w:rsidP="007474E0">
      <w:pPr>
        <w:widowControl/>
        <w:jc w:val="both"/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474E0" w:rsidRDefault="007474E0" w:rsidP="007474E0">
      <w:pPr>
        <w:widowControl/>
        <w:jc w:val="both"/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474E0" w:rsidRDefault="007474E0" w:rsidP="007474E0">
      <w:pPr>
        <w:widowControl/>
        <w:jc w:val="both"/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474E0" w:rsidRPr="007474E0" w:rsidRDefault="007474E0" w:rsidP="007474E0">
      <w:pPr>
        <w:widowControl/>
        <w:jc w:val="both"/>
        <w:rPr>
          <w:rFonts w:ascii="Arial" w:eastAsia="Times New Roman" w:hAnsi="Arial" w:cs="Arial"/>
          <w:color w:val="474747"/>
          <w:sz w:val="20"/>
          <w:szCs w:val="20"/>
          <w:lang w:bidi="ar-SA"/>
        </w:rPr>
      </w:pPr>
      <w:r>
        <w:rPr>
          <w:rFonts w:ascii="Arial" w:eastAsia="Times New Roman" w:hAnsi="Arial" w:cs="Arial"/>
          <w:noProof/>
          <w:color w:val="474747"/>
          <w:sz w:val="20"/>
          <w:szCs w:val="20"/>
          <w:lang w:bidi="ar-SA"/>
        </w:rPr>
        <w:drawing>
          <wp:inline distT="0" distB="0" distL="0" distR="0">
            <wp:extent cx="5940425" cy="4470885"/>
            <wp:effectExtent l="19050" t="0" r="3175" b="0"/>
            <wp:docPr id="4" name="Рисунок 4" descr="C:\Users\Экономика\Desktop\thZMqFYnq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thZMqFYnq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Pr="00417C77" w:rsidRDefault="008B03B1" w:rsidP="00417C77"/>
    <w:sectPr w:rsidR="008B03B1" w:rsidRPr="00417C7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7474E0"/>
    <w:rsid w:val="008B03B1"/>
    <w:rsid w:val="0097018D"/>
    <w:rsid w:val="00BE1A9F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7474E0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7474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7474E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7474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4E0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8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>SPecialiST RePack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2023-10-31T13:36:00Z</dcterms:created>
  <dcterms:modified xsi:type="dcterms:W3CDTF">2023-10-31T13:36:00Z</dcterms:modified>
</cp:coreProperties>
</file>