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1FDDD" w14:textId="77777777" w:rsidR="000C1738" w:rsidRPr="000C1738" w:rsidRDefault="000C1738" w:rsidP="000C1738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0C1738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Гарантийный фонд Курской области вошел в число в</w:t>
      </w:r>
      <w:bookmarkStart w:id="0" w:name="_GoBack"/>
      <w:bookmarkEnd w:id="0"/>
      <w:r w:rsidRPr="000C1738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ысокоэффективных</w:t>
      </w:r>
    </w:p>
    <w:p w14:paraId="22F4FE33" w14:textId="77777777" w:rsidR="000C1738" w:rsidRPr="000C1738" w:rsidRDefault="000C1738" w:rsidP="000C17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0C1738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73E6B531" wp14:editId="74C21EB2">
            <wp:extent cx="4191000" cy="31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8A832" w14:textId="77777777" w:rsidR="000C1738" w:rsidRPr="000C1738" w:rsidRDefault="000C1738" w:rsidP="000C17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0C1738">
        <w:rPr>
          <w:rFonts w:ascii="Arial" w:eastAsia="Times New Roman" w:hAnsi="Arial" w:cs="Arial"/>
          <w:color w:val="2C2A29"/>
          <w:sz w:val="27"/>
          <w:szCs w:val="27"/>
        </w:rPr>
        <w:t>Корпорация МСП составила рейтинг региональных гарантийных организаций, оказывавших поддержку малому и среднему бизнесу в 2023 году.</w:t>
      </w:r>
    </w:p>
    <w:p w14:paraId="4BE94C72" w14:textId="77777777" w:rsidR="000C1738" w:rsidRPr="000C1738" w:rsidRDefault="000C1738" w:rsidP="000C17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0C1738">
        <w:rPr>
          <w:rFonts w:ascii="Arial" w:eastAsia="Times New Roman" w:hAnsi="Arial" w:cs="Arial"/>
          <w:color w:val="2C2A29"/>
          <w:sz w:val="27"/>
          <w:szCs w:val="27"/>
        </w:rPr>
        <w:t>По итогам ранжирования Гарантийный фонд Курской области, действующий на площадке «Мой бизнес», отнесен к категории высокоэффективных. Он вошел в I группу «Драйверы» с точки зрения эффективности работы и соблюдения требований законодательства.</w:t>
      </w:r>
    </w:p>
    <w:p w14:paraId="502699CA" w14:textId="77777777" w:rsidR="000C1738" w:rsidRPr="000C1738" w:rsidRDefault="000C1738" w:rsidP="000C17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0C1738">
        <w:rPr>
          <w:rFonts w:ascii="Arial" w:eastAsia="Times New Roman" w:hAnsi="Arial" w:cs="Arial"/>
          <w:color w:val="2C2A29"/>
          <w:sz w:val="27"/>
          <w:szCs w:val="27"/>
        </w:rPr>
        <w:t>Предприниматели региона активно пользуются гарантийной поддержкой для развития и расширения бизнеса. За 6 месяцев текущего года малые и средние компании уже смогли привлечь более 1 млрд рублей кредитных средств с помощью поручительств Гарантийного фонда. Поддержка оказана по нацпроекту «Малое и среднее предпринимательство». Его реализацию в регионе осуществляет Министерство промышленности, торговли и предпринимательства.</w:t>
      </w:r>
    </w:p>
    <w:p w14:paraId="5DFC2E67" w14:textId="07E6684B" w:rsidR="003B75F0" w:rsidRPr="00F04F0F" w:rsidRDefault="003B75F0" w:rsidP="00F04F0F"/>
    <w:sectPr w:rsidR="003B75F0" w:rsidRPr="00F04F0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0C1738"/>
    <w:rsid w:val="003B75F0"/>
    <w:rsid w:val="005E3747"/>
    <w:rsid w:val="00615784"/>
    <w:rsid w:val="009323B4"/>
    <w:rsid w:val="00A2342F"/>
    <w:rsid w:val="00AB20AA"/>
    <w:rsid w:val="00D65DD4"/>
    <w:rsid w:val="00E81AD6"/>
    <w:rsid w:val="00F0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2024-07-29T14:21:00Z</dcterms:created>
  <dcterms:modified xsi:type="dcterms:W3CDTF">2024-07-29T14:21:00Z</dcterms:modified>
</cp:coreProperties>
</file>