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96375" w14:textId="77777777" w:rsidR="00905CCF" w:rsidRPr="00905CCF" w:rsidRDefault="00905CCF" w:rsidP="00905CCF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905CCF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Доход предпринимателей из сферы народных художественных промыслов превысил 24 млрд рублей</w:t>
      </w:r>
    </w:p>
    <w:p w14:paraId="3E49652F" w14:textId="77777777" w:rsidR="00905CCF" w:rsidRPr="00905CCF" w:rsidRDefault="00905CCF" w:rsidP="00905C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05CCF">
        <w:rPr>
          <w:rFonts w:ascii="Arial" w:eastAsia="Times New Roman" w:hAnsi="Arial" w:cs="Arial"/>
          <w:color w:val="2C2A29"/>
          <w:sz w:val="27"/>
          <w:szCs w:val="27"/>
        </w:rPr>
        <w:t>Малый и средний бизнес в сфере народных художественных промыслов (НХП) и ремесленничества в прошлом году заработал более 24 млрд рублей. Всего, по данным реестра МСП, в стране действует порядка 1,3 тыс. таких предпринимателей, общая численность работников — около 5 тыс. человек. Основные виды деятельности — производство одежды, пищевых продуктов, сувенирной продукции, обработка древесины. Предприниматели из сферы НХП создают изделия с сохранением традиций народного искусства.</w:t>
      </w:r>
    </w:p>
    <w:p w14:paraId="20BB8236" w14:textId="77777777" w:rsidR="00905CCF" w:rsidRPr="00905CCF" w:rsidRDefault="00905CCF" w:rsidP="00905C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05CCF">
        <w:rPr>
          <w:rFonts w:ascii="Arial" w:eastAsia="Times New Roman" w:hAnsi="Arial" w:cs="Arial"/>
          <w:color w:val="2C2A29"/>
          <w:sz w:val="27"/>
          <w:szCs w:val="27"/>
        </w:rPr>
        <w:t>В России развивают свое дело и ремесленники: к ним можно отнести еще более 35 тыс. субъектов МСП. Это предприниматели, владеющие определенным ремеслом, которые производят на продажу изделия ручной работы. Это, например, швеи, столяры, ювелиры, кузнецы и другие.</w:t>
      </w:r>
    </w:p>
    <w:p w14:paraId="547F05B1" w14:textId="77777777" w:rsidR="00905CCF" w:rsidRPr="00905CCF" w:rsidRDefault="00905CCF" w:rsidP="00905C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05CCF">
        <w:rPr>
          <w:rFonts w:ascii="Arial" w:eastAsia="Times New Roman" w:hAnsi="Arial" w:cs="Arial"/>
          <w:color w:val="2C2A29"/>
          <w:sz w:val="27"/>
          <w:szCs w:val="27"/>
        </w:rPr>
        <w:t>В настоящее время отмечается несколько тенденций в сфере НХП. Во-первых, это женское лицо бизнеса: на женщин приходится 67% всех индивидуальных предпринимателей. Во-вторых, сектор стабилен: 73% ведут деятельность более трех лет, создавая устойчивый каркас сектора, принося основную прибыль и обеспечивая занятость 96% работников сферы.</w:t>
      </w:r>
    </w:p>
    <w:p w14:paraId="280A3A5C" w14:textId="77777777" w:rsidR="00905CCF" w:rsidRPr="00905CCF" w:rsidRDefault="00905CCF" w:rsidP="00905C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05CCF">
        <w:rPr>
          <w:rFonts w:ascii="Arial" w:eastAsia="Times New Roman" w:hAnsi="Arial" w:cs="Arial"/>
          <w:color w:val="2C2A29"/>
          <w:sz w:val="27"/>
          <w:szCs w:val="27"/>
        </w:rPr>
        <w:t xml:space="preserve">«За последние несколько лет условия для развития бизнеса в сфере НХП значительно улучшились: увеличились поток внутреннего туризма, интерес к регионам, национальным культурам. Благодаря изменениям в законодательстве формируются комфортные условия: закрепляются направления развития креативных индустрий, расширяются меры поддержки компаний в сфере НХП, мастера теперь могут регистрироваться в качестве самозанятых, получая соответствующие преференции. Комплексный подход к развитию отрасли позволил нарастить суммарный годовой доход компаний в сфере народных промыслов более чем до 24 млрд рублей», — сообщила заместитель министра экономического развития РФ Татьяна </w:t>
      </w:r>
      <w:proofErr w:type="spellStart"/>
      <w:r w:rsidRPr="00905CCF">
        <w:rPr>
          <w:rFonts w:ascii="Arial" w:eastAsia="Times New Roman" w:hAnsi="Arial" w:cs="Arial"/>
          <w:color w:val="2C2A29"/>
          <w:sz w:val="27"/>
          <w:szCs w:val="27"/>
        </w:rPr>
        <w:t>Илюшникова</w:t>
      </w:r>
      <w:proofErr w:type="spellEnd"/>
      <w:r w:rsidRPr="00905CCF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2B6D93D8" w14:textId="77777777" w:rsidR="00905CCF" w:rsidRPr="00905CCF" w:rsidRDefault="00905CCF" w:rsidP="00905C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05CCF">
        <w:rPr>
          <w:rFonts w:ascii="Arial" w:eastAsia="Times New Roman" w:hAnsi="Arial" w:cs="Arial"/>
          <w:color w:val="2C2A29"/>
          <w:sz w:val="27"/>
          <w:szCs w:val="27"/>
        </w:rPr>
        <w:t xml:space="preserve">С 2016 года около 100 предприятий НХП, находящихся в реестре Минпромторга РФ, получают субсидии на компенсацию коммунальных </w:t>
      </w:r>
      <w:r w:rsidRPr="00905CCF">
        <w:rPr>
          <w:rFonts w:ascii="Arial" w:eastAsia="Times New Roman" w:hAnsi="Arial" w:cs="Arial"/>
          <w:color w:val="2C2A29"/>
          <w:sz w:val="27"/>
          <w:szCs w:val="27"/>
        </w:rPr>
        <w:lastRenderedPageBreak/>
        <w:t>платежей, модернизацию производства, закупку материалов и сырья, страховые взносы. По результатам исследования ассоциации «Народные художественные промыслы России», только финансовых мер поддержки для отрасли недостаточно. Необходима помощь в поиске рынков сбыта, продвижении, маркетинге.</w:t>
      </w:r>
    </w:p>
    <w:p w14:paraId="25CD96B1" w14:textId="77777777" w:rsidR="00905CCF" w:rsidRPr="00905CCF" w:rsidRDefault="00905CCF" w:rsidP="00905C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05CCF">
        <w:rPr>
          <w:rFonts w:ascii="Arial" w:eastAsia="Times New Roman" w:hAnsi="Arial" w:cs="Arial"/>
          <w:color w:val="2C2A29"/>
          <w:sz w:val="27"/>
          <w:szCs w:val="27"/>
        </w:rPr>
        <w:t>В 2022 году Правительство РФ расширило возможности использования субсидии, выделяемой предприятиям НХП. Федеральные средства на поддержку производства и реализации изделий народных художественных промыслов можно потратить на разработку и обновление интернет-магазинов, рекламу в интернете, создание фирменной упаковки, расширение и модернизацию выставочных и торговых пространств.</w:t>
      </w:r>
    </w:p>
    <w:p w14:paraId="5B1ADA3E" w14:textId="77777777" w:rsidR="00905CCF" w:rsidRPr="00905CCF" w:rsidRDefault="00905CCF" w:rsidP="00905C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05CCF">
        <w:rPr>
          <w:rFonts w:ascii="Arial" w:eastAsia="Times New Roman" w:hAnsi="Arial" w:cs="Arial"/>
          <w:color w:val="2C2A29"/>
          <w:sz w:val="27"/>
          <w:szCs w:val="27"/>
        </w:rPr>
        <w:t xml:space="preserve">«Сегодня увеличивается запрос со стороны бизнеса из сферы НХП на обучающие программы, помощь в продвижении, консультации. Минэкономразвития России разработало партнерские программы с маркетплейсами, в том числе с платформой „Ярмарка мастеров“. Кроме того, поддержку в продвижении можно получить через центры „Мой бизнес“. Так, компании могут принять участие в выставке „Ладья“ на безвозмездной основе, для них создают специальные мастерские-коворкинги, организуют региональные ярмарки для сбыта продукции», — добавила Татьяна </w:t>
      </w:r>
      <w:proofErr w:type="spellStart"/>
      <w:r w:rsidRPr="00905CCF">
        <w:rPr>
          <w:rFonts w:ascii="Arial" w:eastAsia="Times New Roman" w:hAnsi="Arial" w:cs="Arial"/>
          <w:color w:val="2C2A29"/>
          <w:sz w:val="27"/>
          <w:szCs w:val="27"/>
        </w:rPr>
        <w:t>Илюшникова</w:t>
      </w:r>
      <w:proofErr w:type="spellEnd"/>
      <w:r w:rsidRPr="00905CCF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3033637A" w14:textId="77777777" w:rsidR="00905CCF" w:rsidRPr="00905CCF" w:rsidRDefault="00905CCF" w:rsidP="00905C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05CCF">
        <w:rPr>
          <w:rFonts w:ascii="Arial" w:eastAsia="Times New Roman" w:hAnsi="Arial" w:cs="Arial"/>
          <w:color w:val="2C2A29"/>
          <w:sz w:val="27"/>
          <w:szCs w:val="27"/>
        </w:rPr>
        <w:t>Развитие народных художественных промыслов и ремесленничества активно поддерживают и регионы. Больше всего предпринимателей из этой отрасли зарегистрировано в Республике Башкортостан (329), Вологодской области (211), Санкт-Петербурге (193), Ленинградской области (131), Саратовской области (101).</w:t>
      </w:r>
    </w:p>
    <w:p w14:paraId="3E7C08D3" w14:textId="77777777" w:rsidR="00905CCF" w:rsidRPr="00905CCF" w:rsidRDefault="00905CCF" w:rsidP="00905C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05CCF">
        <w:rPr>
          <w:rFonts w:ascii="Arial" w:eastAsia="Times New Roman" w:hAnsi="Arial" w:cs="Arial"/>
          <w:color w:val="2C2A29"/>
          <w:sz w:val="27"/>
          <w:szCs w:val="27"/>
        </w:rPr>
        <w:t>Помимо федеральных мер поддержки, например, в Башкортостане разработали свои уникальные программы.</w:t>
      </w:r>
    </w:p>
    <w:p w14:paraId="376B67C3" w14:textId="77777777" w:rsidR="00905CCF" w:rsidRPr="00905CCF" w:rsidRDefault="00905CCF" w:rsidP="00905C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05CCF">
        <w:rPr>
          <w:rFonts w:ascii="Arial" w:eastAsia="Times New Roman" w:hAnsi="Arial" w:cs="Arial"/>
          <w:color w:val="2C2A29"/>
          <w:sz w:val="27"/>
          <w:szCs w:val="27"/>
        </w:rPr>
        <w:t xml:space="preserve">«Традиционной стала Неделя ремесел в Уфе, которая включает в себя обучающие мероприятия и награждение победителей конкурса „Лучший ремесленник — 2023“. Развитие отрасли НХП происходит при поддержке Министерства предпринимательства и туризма Республики Башкортостан. Например, мы ежегодно проводим международный форум по этнотуризму, в котором принимают участие представители туристической отрасли более 50 регионов России, Беларуси и Абхазии», — отметил руководитель Центра народно-художественных промыслов Республики Башкортостан Вячеслав </w:t>
      </w:r>
      <w:proofErr w:type="spellStart"/>
      <w:r w:rsidRPr="00905CCF">
        <w:rPr>
          <w:rFonts w:ascii="Arial" w:eastAsia="Times New Roman" w:hAnsi="Arial" w:cs="Arial"/>
          <w:color w:val="2C2A29"/>
          <w:sz w:val="27"/>
          <w:szCs w:val="27"/>
        </w:rPr>
        <w:t>Гостенов</w:t>
      </w:r>
      <w:proofErr w:type="spellEnd"/>
      <w:r w:rsidRPr="00905CCF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2E7866E7" w14:textId="77777777" w:rsidR="00905CCF" w:rsidRPr="00905CCF" w:rsidRDefault="00905CCF" w:rsidP="00905C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05CCF">
        <w:rPr>
          <w:rFonts w:ascii="Arial" w:eastAsia="Times New Roman" w:hAnsi="Arial" w:cs="Arial"/>
          <w:color w:val="2C2A29"/>
          <w:sz w:val="27"/>
          <w:szCs w:val="27"/>
        </w:rPr>
        <w:t xml:space="preserve">В Иркутской области создан интернет-каталог «Хендмейд38» с возможностью заказа понравившегося товара напрямую у любого из 107 ремесленников. Каталог был представлен на стенде Иркутской области на международной выставке-форуме «Россия» на ВДНХ. </w:t>
      </w:r>
      <w:r w:rsidRPr="00905CCF">
        <w:rPr>
          <w:rFonts w:ascii="Arial" w:eastAsia="Times New Roman" w:hAnsi="Arial" w:cs="Arial"/>
          <w:color w:val="2C2A29"/>
          <w:sz w:val="27"/>
          <w:szCs w:val="27"/>
        </w:rPr>
        <w:lastRenderedPageBreak/>
        <w:t>В Вологодской области на базе центра «Мой бизнес» функционирует Центр народно-художественных промыслов.</w:t>
      </w:r>
    </w:p>
    <w:p w14:paraId="5C107532" w14:textId="77777777" w:rsidR="00905CCF" w:rsidRPr="00905CCF" w:rsidRDefault="00905CCF" w:rsidP="00905C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05CCF">
        <w:rPr>
          <w:rFonts w:ascii="Arial" w:eastAsia="Times New Roman" w:hAnsi="Arial" w:cs="Arial"/>
          <w:color w:val="2C2A29"/>
          <w:sz w:val="27"/>
          <w:szCs w:val="27"/>
        </w:rPr>
        <w:t>«Центр дает возможность бесплатного участия в </w:t>
      </w:r>
      <w:proofErr w:type="spellStart"/>
      <w:r w:rsidRPr="00905CCF">
        <w:rPr>
          <w:rFonts w:ascii="Arial" w:eastAsia="Times New Roman" w:hAnsi="Arial" w:cs="Arial"/>
          <w:color w:val="2C2A29"/>
          <w:sz w:val="27"/>
          <w:szCs w:val="27"/>
        </w:rPr>
        <w:t>выставочно</w:t>
      </w:r>
      <w:proofErr w:type="spellEnd"/>
      <w:r w:rsidRPr="00905CCF">
        <w:rPr>
          <w:rFonts w:ascii="Arial" w:eastAsia="Times New Roman" w:hAnsi="Arial" w:cs="Arial"/>
          <w:color w:val="2C2A29"/>
          <w:sz w:val="27"/>
          <w:szCs w:val="27"/>
        </w:rPr>
        <w:t>-ярмарочных мероприятиях, а также помогает в освобождении от обязательной маркировки своих товаров при размещении их на маркетплейсах. Помимо этого, центр организует участие в выставках народно-художественных промыслов „Ладья“ и „Жар-птица“, а также организует новогоднюю ремесленную ярмарку „Сделано на Вологодчине“», — прокомментировала директор центра «Мой бизнес» Вологодской области Дарья Серебрякова. В Тульской области с помощью сервисов центра «Мой бизнес» ремесленникам можно зарегистрировать свое дело, получить консультации по налогообложению, льготному кредитованию, а также стать участниками ярмарок и фестивалей.</w:t>
      </w:r>
    </w:p>
    <w:p w14:paraId="7E6CF1BA" w14:textId="77777777" w:rsidR="00905CCF" w:rsidRPr="00905CCF" w:rsidRDefault="00905CCF" w:rsidP="00905C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05CCF">
        <w:rPr>
          <w:rFonts w:ascii="Arial" w:eastAsia="Times New Roman" w:hAnsi="Arial" w:cs="Arial"/>
          <w:color w:val="2C2A29"/>
          <w:sz w:val="27"/>
          <w:szCs w:val="27"/>
        </w:rPr>
        <w:t xml:space="preserve">«В том числе для поддержки народно-художественных промыслов реализуется проект „Сделано в Тульской области“, куда вступить могут и самозанятые граждане. Он позволяет расширить рынки сбыта продукции и популяризировать ее за пределами региона», — сказала заместитель министра экономического развития Тульской области Лариса </w:t>
      </w:r>
      <w:proofErr w:type="spellStart"/>
      <w:r w:rsidRPr="00905CCF">
        <w:rPr>
          <w:rFonts w:ascii="Arial" w:eastAsia="Times New Roman" w:hAnsi="Arial" w:cs="Arial"/>
          <w:color w:val="2C2A29"/>
          <w:sz w:val="27"/>
          <w:szCs w:val="27"/>
        </w:rPr>
        <w:t>Садова</w:t>
      </w:r>
      <w:proofErr w:type="spellEnd"/>
      <w:r w:rsidRPr="00905CCF">
        <w:rPr>
          <w:rFonts w:ascii="Arial" w:eastAsia="Times New Roman" w:hAnsi="Arial" w:cs="Arial"/>
          <w:color w:val="2C2A29"/>
          <w:sz w:val="27"/>
          <w:szCs w:val="27"/>
        </w:rPr>
        <w:t>. В Хакасии для продвижения самозанятых из отрасли НХП и узнаваемости их сувенирной продукции открыли регистрацию товарного знака.</w:t>
      </w:r>
    </w:p>
    <w:p w14:paraId="3482625C" w14:textId="77777777" w:rsidR="00905CCF" w:rsidRPr="00905CCF" w:rsidRDefault="00905CCF" w:rsidP="00905C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05CCF">
        <w:rPr>
          <w:rFonts w:ascii="Arial" w:eastAsia="Times New Roman" w:hAnsi="Arial" w:cs="Arial"/>
          <w:color w:val="2C2A29"/>
          <w:sz w:val="27"/>
          <w:szCs w:val="27"/>
        </w:rPr>
        <w:t xml:space="preserve">«Ежегодно мы проводим ярмарки „Дружный бизнес Хакасии“, где самозанятые и предприниматели продвигают товары, делая более узнаваемой свою продукцию внутри региона. Но самая важная поддержка НХП — участие в выставке „Ладья. Зимняя сказка“. В прошлом году за лучшее оформление региональной экспозиции Хакасия была удостоена федеральной награды. Хакасские мастера и мастерицы представили украшения из натуральных камней и кружева в технике фриволите, сувениры из пушнины, изделия из дерева и войлока, необычные шапки, кукол ручной работы и многое другое. Также предприниматели из сферы НХП могут получить единый знак качества „Сделано в Хакасии“. Теперь для них действует ряд преференций, к примеру снижение ставки микрозайма на несколько процентов», — сообщил руководитель центра «Мой бизнес» Хакасии Александр </w:t>
      </w:r>
      <w:proofErr w:type="spellStart"/>
      <w:r w:rsidRPr="00905CCF">
        <w:rPr>
          <w:rFonts w:ascii="Arial" w:eastAsia="Times New Roman" w:hAnsi="Arial" w:cs="Arial"/>
          <w:color w:val="2C2A29"/>
          <w:sz w:val="27"/>
          <w:szCs w:val="27"/>
        </w:rPr>
        <w:t>Мяхар</w:t>
      </w:r>
      <w:proofErr w:type="spellEnd"/>
      <w:r w:rsidRPr="00905CCF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76DF660A" w14:textId="77777777" w:rsidR="00D65DD4" w:rsidRPr="00A2342F" w:rsidRDefault="00D65DD4" w:rsidP="00A2342F">
      <w:bookmarkStart w:id="0" w:name="_GoBack"/>
      <w:bookmarkEnd w:id="0"/>
    </w:p>
    <w:sectPr w:rsidR="00D65DD4" w:rsidRPr="00A2342F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5E3747"/>
    <w:rsid w:val="00615784"/>
    <w:rsid w:val="00905CCF"/>
    <w:rsid w:val="009323B4"/>
    <w:rsid w:val="00A2342F"/>
    <w:rsid w:val="00AB20AA"/>
    <w:rsid w:val="00D65DD4"/>
    <w:rsid w:val="00E8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6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2024-07-24T08:45:00Z</dcterms:created>
  <dcterms:modified xsi:type="dcterms:W3CDTF">2024-07-24T08:45:00Z</dcterms:modified>
</cp:coreProperties>
</file>