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99" w:rsidRPr="00504699" w:rsidRDefault="00504699" w:rsidP="00504699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50469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Курская область поддерживает инвесторов в рамках нового «Инвестиционного стандарта 2.0»</w:t>
      </w:r>
    </w:p>
    <w:p w:rsidR="00504699" w:rsidRPr="00504699" w:rsidRDefault="00504699" w:rsidP="00504699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40425" cy="3962085"/>
            <wp:effectExtent l="19050" t="0" r="3175" b="0"/>
            <wp:docPr id="4" name="Рисунок 4" descr="C:\Users\Экономика\Desktop\s8WEaOM9E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s8WEaOM9E_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469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504699">
        <w:rPr>
          <w:rFonts w:ascii="Times New Roman" w:eastAsia="Times New Roman" w:hAnsi="Times New Roman" w:cs="Times New Roman"/>
          <w:color w:val="2C2A29"/>
          <w:sz w:val="28"/>
          <w:szCs w:val="28"/>
        </w:rPr>
        <w:t>В 2021 году Минэкономразвития России разработало методические рекомендации регионам для привлечения инвесторов «Региональный инвестиционный Стандарт 2.0». В настоящее время он реализован во всех субъектах Российской Федерации, в Курской области работает с 2022 года.</w:t>
      </w:r>
      <w:r w:rsidRPr="0050469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Инвестиционный стандарт направлен на устранение барьеров в деятельности предпринимателей и помогает сократить время от идеи до реализации инициативы. Цель заключается в постоянном тестировании всей цепочки осуществления проекта - от первого обращения инвестора до ввода объекта в эксплуатацию.</w:t>
      </w:r>
      <w:r w:rsidRPr="0050469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В регионе создана инвестиционная команда, в которую входят члены правительства области, руководители деловых объединений, Уполномоченный по защите прав предпринимателей, финансовые </w:t>
      </w:r>
      <w:r w:rsidRPr="00504699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организации и институты развития.</w:t>
      </w:r>
      <w:r w:rsidRPr="0050469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Ежегодно деловые объединения сначала на региональном уровне, а затем на федеральном оценивают и подтверждают результативность работы. Данные отражаются в Национальном рейтинге инвестиционного климата, который ежегодно представляют на Петербургском международном экономическом форуме.</w:t>
      </w:r>
      <w:r w:rsidRPr="0050469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Подробно ознакомиться с Региональным инвестиционным стандартом можно на сайте Регионального инвестиционного портала Курской области </w:t>
      </w:r>
      <w:hyperlink r:id="rId5" w:tgtFrame="_blank" w:history="1">
        <w:r w:rsidRPr="00504699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https://kurskoblinvest.ru/investicionnyj-standrat-kurskoj-oblasti/</w:t>
        </w:r>
      </w:hyperlink>
    </w:p>
    <w:p w:rsidR="008B03B1" w:rsidRPr="00504699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50469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699"/>
    <w:rsid w:val="00103DBB"/>
    <w:rsid w:val="00504699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50469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6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046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46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rskoblinvest.ru/investicionnyj-standrat-kurskoj-oblast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2023-11-03T12:32:00Z</dcterms:created>
  <dcterms:modified xsi:type="dcterms:W3CDTF">2023-11-03T12:32:00Z</dcterms:modified>
</cp:coreProperties>
</file>