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DD7" w:rsidRPr="00726DD7" w:rsidRDefault="00726DD7" w:rsidP="00726DD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26DD7">
        <w:rPr>
          <w:rFonts w:ascii="Times New Roman" w:eastAsia="Times New Roman" w:hAnsi="Times New Roman" w:cs="Times New Roman"/>
          <w:b/>
          <w:sz w:val="32"/>
          <w:szCs w:val="32"/>
        </w:rPr>
        <w:t>И</w:t>
      </w:r>
      <w:r w:rsidRPr="00F41D67">
        <w:rPr>
          <w:rFonts w:ascii="Times New Roman" w:eastAsia="Times New Roman" w:hAnsi="Times New Roman" w:cs="Times New Roman"/>
          <w:b/>
          <w:sz w:val="32"/>
          <w:szCs w:val="32"/>
        </w:rPr>
        <w:t>зменения в Федеральный закон «О несостоятельности (банкротстве)»</w:t>
      </w:r>
    </w:p>
    <w:p w:rsidR="00726DD7" w:rsidRDefault="00726DD7" w:rsidP="00F41D6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41D67" w:rsidRDefault="00F41D67" w:rsidP="00F41D67">
      <w:pPr>
        <w:rPr>
          <w:rFonts w:ascii="Times New Roman" w:eastAsia="Times New Roman" w:hAnsi="Times New Roman" w:cs="Times New Roman"/>
          <w:sz w:val="28"/>
          <w:szCs w:val="28"/>
        </w:rPr>
      </w:pPr>
      <w:r w:rsidRPr="00F41D67">
        <w:rPr>
          <w:rFonts w:ascii="Times New Roman" w:eastAsia="Times New Roman" w:hAnsi="Times New Roman" w:cs="Times New Roman"/>
          <w:sz w:val="28"/>
          <w:szCs w:val="28"/>
        </w:rPr>
        <w:t>С 3 ноября вступили в силу изменения в Федеральный закон «О несостоятельности (банкротстве)», которые расширяют основания применения процедуры внесудебного банкротства.</w:t>
      </w:r>
      <w:r w:rsidRPr="00F41D67">
        <w:rPr>
          <w:rFonts w:ascii="Times New Roman" w:eastAsia="Times New Roman" w:hAnsi="Times New Roman" w:cs="Times New Roman"/>
          <w:sz w:val="28"/>
          <w:szCs w:val="28"/>
        </w:rPr>
        <w:br/>
      </w:r>
      <w:r w:rsidRPr="00F41D67">
        <w:rPr>
          <w:rFonts w:ascii="Times New Roman" w:eastAsia="Times New Roman" w:hAnsi="Times New Roman" w:cs="Times New Roman"/>
          <w:sz w:val="28"/>
          <w:szCs w:val="28"/>
        </w:rPr>
        <w:br/>
        <w:t>Бесплатная процедура стала доступна новым категориям граждан:</w:t>
      </w:r>
      <w:r w:rsidRPr="00F41D67">
        <w:rPr>
          <w:rFonts w:ascii="Times New Roman" w:eastAsia="Times New Roman" w:hAnsi="Times New Roman" w:cs="Times New Roman"/>
          <w:sz w:val="28"/>
          <w:szCs w:val="28"/>
        </w:rPr>
        <w:br/>
      </w:r>
      <w:r w:rsidRPr="00F41D6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1D67">
        <w:rPr>
          <w:rFonts w:ascii="Times New Roman" w:eastAsia="Times New Roman" w:hAnsi="Times New Roman" w:cs="Times New Roman"/>
          <w:sz w:val="28"/>
          <w:szCs w:val="28"/>
        </w:rPr>
        <w:t>пенсионерам</w:t>
      </w:r>
      <w:r w:rsidRPr="00F41D67">
        <w:rPr>
          <w:rFonts w:ascii="Times New Roman" w:eastAsia="Times New Roman" w:hAnsi="Times New Roman" w:cs="Times New Roman"/>
          <w:sz w:val="28"/>
          <w:szCs w:val="28"/>
        </w:rPr>
        <w:br/>
      </w:r>
      <w:r w:rsidRPr="00F41D6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1D67">
        <w:rPr>
          <w:rFonts w:ascii="Times New Roman" w:eastAsia="Times New Roman" w:hAnsi="Times New Roman" w:cs="Times New Roman"/>
          <w:sz w:val="28"/>
          <w:szCs w:val="28"/>
        </w:rPr>
        <w:t>получателям ежемесячного пособия в связи с рождением и воспитанием ребенка</w:t>
      </w:r>
      <w:r w:rsidRPr="00F41D67">
        <w:rPr>
          <w:rFonts w:ascii="Times New Roman" w:eastAsia="Times New Roman" w:hAnsi="Times New Roman" w:cs="Times New Roman"/>
          <w:sz w:val="28"/>
          <w:szCs w:val="28"/>
        </w:rPr>
        <w:br/>
      </w:r>
      <w:r w:rsidRPr="00F41D6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1D67">
        <w:rPr>
          <w:rFonts w:ascii="Times New Roman" w:eastAsia="Times New Roman" w:hAnsi="Times New Roman" w:cs="Times New Roman"/>
          <w:sz w:val="28"/>
          <w:szCs w:val="28"/>
        </w:rPr>
        <w:t>гражданам, в отношении которых взыскание осуществляется длительное время</w:t>
      </w:r>
      <w:r w:rsidRPr="00F41D67">
        <w:rPr>
          <w:rFonts w:ascii="Times New Roman" w:eastAsia="Times New Roman" w:hAnsi="Times New Roman" w:cs="Times New Roman"/>
          <w:sz w:val="28"/>
          <w:szCs w:val="28"/>
        </w:rPr>
        <w:br/>
      </w:r>
      <w:r w:rsidRPr="00F41D67">
        <w:rPr>
          <w:rFonts w:ascii="Times New Roman" w:eastAsia="Times New Roman" w:hAnsi="Times New Roman" w:cs="Times New Roman"/>
          <w:sz w:val="28"/>
          <w:szCs w:val="28"/>
        </w:rPr>
        <w:br/>
        <w:t>Подробнее о том, для кого подходит внесудебное банкротство, как проходит, какие долги можно списать, в карточках</w:t>
      </w:r>
      <w:r w:rsidRPr="00F41D6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461" w:rsidRDefault="00BC7461" w:rsidP="00F41D67">
      <w:pPr>
        <w:rPr>
          <w:rFonts w:ascii="Times New Roman" w:eastAsia="Times New Roman" w:hAnsi="Times New Roman" w:cs="Times New Roman"/>
          <w:sz w:val="28"/>
          <w:szCs w:val="28"/>
        </w:rPr>
      </w:pPr>
      <w:r w:rsidRPr="00BC7461">
        <w:rPr>
          <w:rFonts w:ascii="Times New Roman" w:eastAsia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8452779"/>
            <wp:effectExtent l="19050" t="0" r="3175" b="0"/>
            <wp:docPr id="17" name="Рисунок 39" descr="C:\Users\Экономика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Экономика\Desktop\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461" w:rsidRDefault="00BC7461" w:rsidP="00F41D67">
      <w:pPr>
        <w:rPr>
          <w:rFonts w:ascii="Times New Roman" w:eastAsia="Times New Roman" w:hAnsi="Times New Roman" w:cs="Times New Roman"/>
          <w:sz w:val="28"/>
          <w:szCs w:val="28"/>
        </w:rPr>
      </w:pPr>
      <w:r w:rsidRPr="00BC7461">
        <w:rPr>
          <w:rFonts w:ascii="Times New Roman" w:eastAsia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8452779"/>
            <wp:effectExtent l="19050" t="0" r="3175" b="0"/>
            <wp:docPr id="18" name="Рисунок 38" descr="C:\Users\Экономика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Экономика\Desktop\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461" w:rsidRDefault="00BC7461" w:rsidP="00F41D67">
      <w:pPr>
        <w:rPr>
          <w:rFonts w:ascii="Times New Roman" w:eastAsia="Times New Roman" w:hAnsi="Times New Roman" w:cs="Times New Roman"/>
          <w:sz w:val="28"/>
          <w:szCs w:val="28"/>
        </w:rPr>
      </w:pPr>
      <w:r w:rsidRPr="00BC7461">
        <w:rPr>
          <w:rFonts w:ascii="Times New Roman" w:eastAsia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8452779"/>
            <wp:effectExtent l="19050" t="0" r="3175" b="0"/>
            <wp:docPr id="19" name="Рисунок 37" descr="C:\Users\Экономика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Экономика\Desktop\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461" w:rsidRDefault="00BC7461" w:rsidP="00F41D67">
      <w:pPr>
        <w:rPr>
          <w:rFonts w:ascii="Times New Roman" w:eastAsia="Times New Roman" w:hAnsi="Times New Roman" w:cs="Times New Roman"/>
          <w:sz w:val="28"/>
          <w:szCs w:val="28"/>
        </w:rPr>
      </w:pPr>
      <w:r w:rsidRPr="00BC7461">
        <w:rPr>
          <w:rFonts w:ascii="Times New Roman" w:eastAsia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8452779"/>
            <wp:effectExtent l="19050" t="0" r="3175" b="0"/>
            <wp:docPr id="20" name="Рисунок 35" descr="C:\Users\Экономика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Экономика\Desktop\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461" w:rsidRDefault="00BC7461" w:rsidP="00F41D6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C7461" w:rsidRDefault="00BC7461" w:rsidP="00F41D6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C7461" w:rsidRDefault="00BC7461" w:rsidP="00F41D67">
      <w:pPr>
        <w:rPr>
          <w:rFonts w:ascii="Times New Roman" w:eastAsia="Times New Roman" w:hAnsi="Times New Roman" w:cs="Times New Roman"/>
          <w:sz w:val="28"/>
          <w:szCs w:val="28"/>
        </w:rPr>
      </w:pPr>
      <w:r w:rsidRPr="00BC7461">
        <w:rPr>
          <w:rFonts w:ascii="Times New Roman" w:eastAsia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8452779"/>
            <wp:effectExtent l="19050" t="0" r="3175" b="0"/>
            <wp:docPr id="21" name="Рисунок 34" descr="C:\Users\Экономика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Экономика\Desktop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461" w:rsidRDefault="00BC7461" w:rsidP="00F41D6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C7461" w:rsidRDefault="00BC7461" w:rsidP="00F41D67">
      <w:pPr>
        <w:rPr>
          <w:rFonts w:ascii="Times New Roman" w:eastAsia="Times New Roman" w:hAnsi="Times New Roman" w:cs="Times New Roman"/>
          <w:sz w:val="28"/>
          <w:szCs w:val="28"/>
        </w:rPr>
      </w:pPr>
      <w:r w:rsidRPr="00BC7461">
        <w:rPr>
          <w:rFonts w:ascii="Times New Roman" w:eastAsia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8452779"/>
            <wp:effectExtent l="19050" t="0" r="3175" b="0"/>
            <wp:docPr id="22" name="Рисунок 33" descr="C:\Users\Экономика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Экономика\Desktop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461" w:rsidRDefault="00BC7461" w:rsidP="00F41D6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C7461" w:rsidRDefault="00BC7461" w:rsidP="00F41D6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C7461" w:rsidRDefault="00BC7461" w:rsidP="00F41D67">
      <w:pPr>
        <w:rPr>
          <w:rFonts w:ascii="Times New Roman" w:eastAsia="Times New Roman" w:hAnsi="Times New Roman" w:cs="Times New Roman"/>
          <w:sz w:val="28"/>
          <w:szCs w:val="28"/>
        </w:rPr>
      </w:pPr>
      <w:r w:rsidRPr="00BC7461">
        <w:rPr>
          <w:rFonts w:ascii="Times New Roman" w:eastAsia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8452779"/>
            <wp:effectExtent l="19050" t="0" r="3175" b="0"/>
            <wp:docPr id="24" name="Рисунок 32" descr="C:\Users\Экономик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Экономика\Desktop\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461" w:rsidRDefault="00BC7461" w:rsidP="00F41D6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452779"/>
            <wp:effectExtent l="19050" t="0" r="3175" b="0"/>
            <wp:docPr id="40" name="Рисунок 40" descr="C:\Users\Экономика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Экономика\Desktop\1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461" w:rsidRDefault="00BC7461" w:rsidP="00F41D67">
      <w:pPr>
        <w:rPr>
          <w:rFonts w:ascii="Times New Roman" w:eastAsia="Times New Roman" w:hAnsi="Times New Roman" w:cs="Times New Roman"/>
          <w:sz w:val="28"/>
          <w:szCs w:val="28"/>
        </w:rPr>
      </w:pPr>
      <w:r w:rsidRPr="00BC7461">
        <w:rPr>
          <w:rFonts w:ascii="Times New Roman" w:eastAsia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8452779"/>
            <wp:effectExtent l="19050" t="0" r="3175" b="0"/>
            <wp:docPr id="23" name="Рисунок 30" descr="C:\Users\Экономик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Экономика\Desktop\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461" w:rsidRDefault="00BC7461" w:rsidP="00F41D6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C7461" w:rsidRDefault="00BC7461" w:rsidP="00F41D6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C7461" w:rsidRDefault="00BC7461" w:rsidP="00F41D6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41D67" w:rsidRDefault="00F41D67" w:rsidP="00F41D6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452779"/>
            <wp:effectExtent l="19050" t="0" r="3175" b="0"/>
            <wp:docPr id="29" name="Рисунок 29" descr="C:\Users\Экономик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Экономика\Desktop\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461" w:rsidRDefault="00BC7461" w:rsidP="00F41D6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41D67" w:rsidRDefault="00F41D67" w:rsidP="00F41D6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C7461" w:rsidRDefault="00BC7461" w:rsidP="00F41D6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BC746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D67"/>
    <w:rsid w:val="00726DD7"/>
    <w:rsid w:val="008B03B1"/>
    <w:rsid w:val="00BC7461"/>
    <w:rsid w:val="00DD5561"/>
    <w:rsid w:val="00F41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ttomactioncount">
    <w:name w:val="postbottomaction__count"/>
    <w:basedOn w:val="a0"/>
    <w:rsid w:val="00F41D67"/>
  </w:style>
  <w:style w:type="character" w:customStyle="1" w:styleId="visually-hidden">
    <w:name w:val="visually-hidden"/>
    <w:basedOn w:val="a0"/>
    <w:rsid w:val="00F41D67"/>
  </w:style>
  <w:style w:type="character" w:customStyle="1" w:styleId="blindlabel">
    <w:name w:val="blind_label"/>
    <w:basedOn w:val="a0"/>
    <w:rsid w:val="00F41D67"/>
  </w:style>
  <w:style w:type="paragraph" w:styleId="a3">
    <w:name w:val="Balloon Text"/>
    <w:basedOn w:val="a"/>
    <w:link w:val="a4"/>
    <w:uiPriority w:val="99"/>
    <w:semiHidden/>
    <w:unhideWhenUsed/>
    <w:rsid w:val="00F41D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D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7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21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84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3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207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75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14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47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46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14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0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0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827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27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95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17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53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51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65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3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1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28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1998409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2023-11-17T08:34:00Z</dcterms:created>
  <dcterms:modified xsi:type="dcterms:W3CDTF">2023-11-17T08:34:00Z</dcterms:modified>
</cp:coreProperties>
</file>