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00" w:rsidRPr="003D5C00" w:rsidRDefault="003D5C00" w:rsidP="003D5C00">
      <w:pPr>
        <w:spacing w:after="21" w:line="240" w:lineRule="auto"/>
        <w:ind w:right="-76"/>
        <w:rPr>
          <w:rFonts w:ascii="Times New Roman" w:eastAsia="Times New Roman" w:hAnsi="Times New Roman" w:cs="Times New Roman"/>
          <w:color w:val="0000FF"/>
          <w:sz w:val="17"/>
          <w:szCs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"https://t.me/mybusines46/2254?single"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21" w:line="240" w:lineRule="auto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"https://t.me/mybusines46/2255?single"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pStyle w:val="1"/>
        <w:spacing w:before="0" w:beforeAutospacing="0" w:after="484" w:afterAutospacing="0"/>
        <w:jc w:val="center"/>
        <w:rPr>
          <w:rFonts w:ascii="Arial" w:hAnsi="Arial" w:cs="Arial"/>
          <w:color w:val="2C2A29"/>
          <w:sz w:val="26"/>
          <w:szCs w:val="26"/>
        </w:rPr>
      </w:pPr>
      <w:r w:rsidRPr="003D5C00">
        <w:rPr>
          <w:rFonts w:ascii="Arial" w:hAnsi="Arial" w:cs="Arial"/>
          <w:color w:val="000000"/>
          <w:sz w:val="17"/>
          <w:szCs w:val="17"/>
        </w:rPr>
        <w:fldChar w:fldCharType="end"/>
      </w:r>
      <w:r w:rsidRPr="003D5C00">
        <w:rPr>
          <w:rFonts w:ascii="Arial" w:hAnsi="Arial" w:cs="Arial"/>
          <w:color w:val="2C2A29"/>
          <w:sz w:val="26"/>
          <w:szCs w:val="26"/>
        </w:rPr>
        <w:t>Календарь предпринимателя на май 2023 года</w:t>
      </w:r>
    </w:p>
    <w:p w:rsidR="003D5C00" w:rsidRPr="003D5C00" w:rsidRDefault="003D5C00" w:rsidP="003D5C00">
      <w:pPr>
        <w:spacing w:after="0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4114800" cy="4114800"/>
            <wp:effectExtent l="19050" t="0" r="0" b="0"/>
            <wp:docPr id="1" name="Рисунок 1" descr="https://sun9-28.userapi.com/impg/6ObV_N-7pAXuzSqsgvjkUtXGr-aav8MTCRidrg/RRvvZ7KSKg8.jpg?size=1080x1080&amp;quality=95&amp;sign=ff20bddb7caf5535d228a6ba0080ee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6ObV_N-7pAXuzSqsgvjkUtXGr-aav8MTCRidrg/RRvvZ7KSKg8.jpg?size=1080x1080&amp;quality=95&amp;sign=ff20bddb7caf5535d228a6ba0080ee0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В этом году в начале мая у малого и среднего бизнеса есть возможность сдать декларацию за 2022 год и уплатить обязательные платежи апреля. Она появилась благодаря тому, что 30 апреля в этом году приходится на выходной день. В остальном месяц вполне рутинный. «</w:t>
      </w:r>
      <w:hyperlink r:id="rId5" w:history="1">
        <w:r w:rsidRPr="003D5C00">
          <w:rPr>
            <w:rFonts w:ascii="Arial" w:eastAsia="Times New Roman" w:hAnsi="Arial" w:cs="Arial"/>
            <w:color w:val="E04E39"/>
            <w:sz w:val="19"/>
            <w:u w:val="single"/>
            <w:lang w:eastAsia="ru-RU"/>
          </w:rPr>
          <w:t>Календарь предпринимателя»</w:t>
        </w:r>
      </w:hyperlink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от Корпорации МСП поможет не забыть о датах уплаты обязательных платежей и сдачи отчетности последнего месяца весны.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2 мая</w:t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(перенос с воскресенья 30 апреля):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ИП на ОСН сдают декларацию за 2022 год (3-НДФЛ);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организации и ИП на УСН, использующие </w:t>
      </w:r>
      <w:hyperlink r:id="rId6" w:history="1">
        <w:r w:rsidRPr="003D5C00">
          <w:rPr>
            <w:rFonts w:ascii="Arial" w:eastAsia="Times New Roman" w:hAnsi="Arial" w:cs="Arial"/>
            <w:color w:val="E04E39"/>
            <w:sz w:val="19"/>
            <w:u w:val="single"/>
            <w:lang w:eastAsia="ru-RU"/>
          </w:rPr>
          <w:t>отсрочку в связи с санкциями</w:t>
        </w:r>
      </w:hyperlink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, должны уплатить 1/6 налога по УСН за 2021 год и 1/6 авансового платежа за I квартал 2022 года.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15 мая</w:t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организации и ИП, привлекающие работников, уплачивают в Социальный фонд страховые взносы на страхование от несчастных случаев на производстве и профессиональных заболеваний за апрель.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22 мая</w:t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импортеры товаров из государств ЕАЭС уплачивают НДС и акцизы за апрель и представляют в налоговую инспекцию декларацию и документы в соответствии с Договором о ЕАЭС.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25 мая: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организации и ИП, привлекающие работников: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lastRenderedPageBreak/>
        <w:t>- направляют уведомление для единого налогового платежа о сумме НДФЛ за работников за период с 23.04.2023 по 22.05.2023.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- сдают в налоговую инспекцию форму «Персонифицированные сведения о физических лицах» за апрель;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- если в апреле был перевод работника/заявление по ведению трудовой книжки – сдают в Социальный фонд форму «ЕФС-1» со сведениями о трудовой деятельности;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организации на ОСН, которые уплачивают налог на прибыль по фактической прибыли, сдают декларацию за апрель;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·                   организации и ИП, применяющие </w:t>
      </w:r>
      <w:proofErr w:type="gram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автоматизированную</w:t>
      </w:r>
      <w:proofErr w:type="gram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УСН (эксперимент в 4 регионах), уплачивают налог за апрель.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29 мая: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·                   </w:t>
      </w:r>
      <w:proofErr w:type="spell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самозанятые</w:t>
      </w:r>
      <w:proofErr w:type="spell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уплачивают налог на профессиональный доход за апрель;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организации и ИП, привлекающие работников: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-       уплачивают страховые взносы на ОМС, ОПС и </w:t>
      </w:r>
      <w:proofErr w:type="spell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ВНиМ</w:t>
      </w:r>
      <w:proofErr w:type="spell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за апрель;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-       уплачивают НДФЛ за работников за период с 23.04.2023 по 22.05.2023;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·                   организации и ИП на ОСН и ЕСХН уплачивают 1/3 суммы НДС за I квартал (если не используется освобождение от Н</w:t>
      </w:r>
      <w:proofErr w:type="gram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ДС в св</w:t>
      </w:r>
      <w:proofErr w:type="gram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язи с маленькой выручкой по п. 1 ст. 145 НК);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·                   организации на ОСН уплачивают авансовый платеж по налогу на прибыль (если не используется право на уплату авансов только за кварталы при выручке до 15 </w:t>
      </w:r>
      <w:proofErr w:type="spellStart"/>
      <w:proofErr w:type="gram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млн</w:t>
      </w:r>
      <w:proofErr w:type="spellEnd"/>
      <w:proofErr w:type="gram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за квартал).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b/>
          <w:bCs/>
          <w:color w:val="2C2A29"/>
          <w:sz w:val="19"/>
          <w:szCs w:val="19"/>
          <w:lang w:eastAsia="ru-RU"/>
        </w:rPr>
        <w:t>До 30 мая</w:t>
      </w: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организации и ИП, которые проводят переводы в иностранных банках/финансовых организациях, сдают в налоговую инспекцию отчеты в рамках валютного контроля за I квартал.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Не пропустить даты уплаты налогов и сдачи отчетности поможет сервис </w:t>
      </w:r>
      <w:hyperlink r:id="rId7" w:history="1">
        <w:r w:rsidRPr="003D5C00">
          <w:rPr>
            <w:rFonts w:ascii="Arial" w:eastAsia="Times New Roman" w:hAnsi="Arial" w:cs="Arial"/>
            <w:color w:val="E04E39"/>
            <w:sz w:val="19"/>
            <w:u w:val="single"/>
            <w:lang w:eastAsia="ru-RU"/>
          </w:rPr>
          <w:t>Календарь предпринимателя</w:t>
        </w:r>
      </w:hyperlink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 на Цифровой платформе МСП</w:t>
      </w:r>
      <w:proofErr w:type="gramStart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.Р</w:t>
      </w:r>
      <w:proofErr w:type="gramEnd"/>
      <w:r w:rsidRPr="003D5C00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Ф, которая создана и развивается в рамках нацпроекта «Малое и среднее предпринимательство» под кураторством первого вице-премьера Андрея Белоусова.</w:t>
      </w:r>
    </w:p>
    <w:p w:rsidR="003D5C00" w:rsidRPr="003D5C00" w:rsidRDefault="003D5C00" w:rsidP="003D5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 w:rsidRPr="003D5C00">
        <w:rPr>
          <w:rFonts w:ascii="Arial" w:eastAsia="Times New Roman" w:hAnsi="Arial" w:cs="Arial"/>
          <w:i/>
          <w:iCs/>
          <w:color w:val="2C2A29"/>
          <w:sz w:val="19"/>
          <w:szCs w:val="19"/>
          <w:lang w:eastAsia="ru-RU"/>
        </w:rPr>
        <w:t>*В материале нет дат по нетипичным для МСП событиям: налогам на игорный бизнес и добычу полезных ископаемых, акцизам, сборам и водном налоге, налоге с доходов по государственным и муниципальным ценным бумагам, по дополнительным страховым взносам на накопительную пенсию, а также по торговому сбору, который применяется только в Москве.</w:t>
      </w:r>
    </w:p>
    <w:p w:rsidR="003D5C00" w:rsidRPr="003D5C00" w:rsidRDefault="003D5C00" w:rsidP="003D5C00">
      <w:pPr>
        <w:spacing w:after="21" w:line="240" w:lineRule="auto"/>
        <w:ind w:right="-76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"https://t.me/mybusines46/2256?single"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21" w:line="240" w:lineRule="auto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"https://t.me/mybusines46/2257?single"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0" w:line="240" w:lineRule="auto"/>
        <w:ind w:right="-76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"https://t.me/mybusines46/2258?single"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0" w:line="240" w:lineRule="auto"/>
        <w:ind w:right="-76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"https://t.me/mybusines46/2259?single"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0" w:line="240" w:lineRule="auto"/>
        <w:rPr>
          <w:rFonts w:ascii="Arial" w:eastAsia="Times New Roman" w:hAnsi="Arial" w:cs="Arial"/>
          <w:color w:val="0000FF"/>
          <w:sz w:val="17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"https://t.me/mybusines46/2260?single" </w:instrText>
      </w: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3D5C00" w:rsidRPr="003D5C00" w:rsidRDefault="003D5C00" w:rsidP="003D5C00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C00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sectPr w:rsidR="003D5C00" w:rsidRPr="003D5C00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3D5C00"/>
    <w:rsid w:val="004937E5"/>
    <w:rsid w:val="005A66F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3D5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C0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5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D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3919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2941">
          <w:marLeft w:val="-97"/>
          <w:marRight w:val="-9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3884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13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l1agf.xn--p1ai/calendar/prom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.nalog.ru/mera/" TargetMode="External"/><Relationship Id="rId5" Type="http://schemas.openxmlformats.org/officeDocument/2006/relationships/hyperlink" Target="https://xn--l1agf.xn--p1ai/calendar/promo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2023-05-02T08:00:00Z</dcterms:created>
  <dcterms:modified xsi:type="dcterms:W3CDTF">2023-05-02T08:00:00Z</dcterms:modified>
</cp:coreProperties>
</file>