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625" w:rsidRPr="00D95625" w:rsidRDefault="00D95625" w:rsidP="00D95625">
      <w:pPr>
        <w:spacing w:after="753"/>
        <w:outlineLvl w:val="0"/>
        <w:rPr>
          <w:rFonts w:ascii="Arial" w:eastAsia="Times New Roman" w:hAnsi="Arial" w:cs="Arial"/>
          <w:b/>
          <w:bCs/>
          <w:color w:val="2C2A29"/>
          <w:kern w:val="36"/>
          <w:sz w:val="67"/>
          <w:szCs w:val="67"/>
        </w:rPr>
      </w:pPr>
      <w:r w:rsidRPr="00D95625">
        <w:rPr>
          <w:rFonts w:ascii="Arial" w:eastAsia="Times New Roman" w:hAnsi="Arial" w:cs="Arial"/>
          <w:b/>
          <w:bCs/>
          <w:color w:val="2C2A29"/>
          <w:kern w:val="36"/>
          <w:sz w:val="67"/>
          <w:szCs w:val="67"/>
        </w:rPr>
        <w:t xml:space="preserve">В Центре «Мой бизнес» состоялся круглый стол «Перспективы и пути развития </w:t>
      </w:r>
      <w:proofErr w:type="spellStart"/>
      <w:r w:rsidRPr="00D95625">
        <w:rPr>
          <w:rFonts w:ascii="Arial" w:eastAsia="Times New Roman" w:hAnsi="Arial" w:cs="Arial"/>
          <w:b/>
          <w:bCs/>
          <w:color w:val="2C2A29"/>
          <w:kern w:val="36"/>
          <w:sz w:val="67"/>
          <w:szCs w:val="67"/>
        </w:rPr>
        <w:t>несырьевого</w:t>
      </w:r>
      <w:proofErr w:type="spellEnd"/>
      <w:r w:rsidRPr="00D95625">
        <w:rPr>
          <w:rFonts w:ascii="Arial" w:eastAsia="Times New Roman" w:hAnsi="Arial" w:cs="Arial"/>
          <w:b/>
          <w:bCs/>
          <w:color w:val="2C2A29"/>
          <w:kern w:val="36"/>
          <w:sz w:val="67"/>
          <w:szCs w:val="67"/>
        </w:rPr>
        <w:t xml:space="preserve"> экспорта Курской области»</w:t>
      </w:r>
    </w:p>
    <w:p w:rsidR="00D95625" w:rsidRPr="00D95625" w:rsidRDefault="00D95625" w:rsidP="00D956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D95625">
        <w:rPr>
          <w:rFonts w:ascii="Times New Roman" w:eastAsia="Times New Roman" w:hAnsi="Times New Roman" w:cs="Times New Roman"/>
          <w:color w:val="2C2A29"/>
          <w:sz w:val="28"/>
          <w:szCs w:val="28"/>
        </w:rPr>
        <w:t>В мероприятии приняли участие представители министе</w:t>
      </w:r>
      <w:proofErr w:type="gramStart"/>
      <w:r w:rsidRPr="00D95625">
        <w:rPr>
          <w:rFonts w:ascii="Times New Roman" w:eastAsia="Times New Roman" w:hAnsi="Times New Roman" w:cs="Times New Roman"/>
          <w:color w:val="2C2A29"/>
          <w:sz w:val="28"/>
          <w:szCs w:val="28"/>
        </w:rPr>
        <w:t>рств Пр</w:t>
      </w:r>
      <w:proofErr w:type="gramEnd"/>
      <w:r w:rsidRPr="00D95625">
        <w:rPr>
          <w:rFonts w:ascii="Times New Roman" w:eastAsia="Times New Roman" w:hAnsi="Times New Roman" w:cs="Times New Roman"/>
          <w:color w:val="2C2A29"/>
          <w:sz w:val="28"/>
          <w:szCs w:val="28"/>
        </w:rPr>
        <w:t>авительства Курской области, АО «Российский экспортный центр», Союза «Торгово-промышленная палата Курской области», Курской таможни, субъекты малого, среднего и крупного бизнеса. Организатором выступил Центр поддержки экспорта Курской области.</w:t>
      </w:r>
    </w:p>
    <w:p w:rsidR="00D95625" w:rsidRPr="00D95625" w:rsidRDefault="00D95625" w:rsidP="00D956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D95625">
        <w:rPr>
          <w:rFonts w:ascii="Times New Roman" w:eastAsia="Times New Roman" w:hAnsi="Times New Roman" w:cs="Times New Roman"/>
          <w:color w:val="2C2A29"/>
          <w:sz w:val="28"/>
          <w:szCs w:val="28"/>
        </w:rPr>
        <w:t>С приветственным словом к участникам круглого стола обратился министр промышленности, торговли и предпринимательства Курской области Михаил Аксёнов.</w:t>
      </w:r>
    </w:p>
    <w:p w:rsidR="00D95625" w:rsidRPr="00D95625" w:rsidRDefault="00D95625" w:rsidP="00D956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D9562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Обсуждались вопросы более эффективного использования экспортного потенциала Курской области, привлечения к экспортной деятельности курских предприятий, популяризация экспорта по каналам электронной торговли. Круглый стол собрал более 20 региональных </w:t>
      </w:r>
      <w:proofErr w:type="spellStart"/>
      <w:r w:rsidRPr="00D95625">
        <w:rPr>
          <w:rFonts w:ascii="Times New Roman" w:eastAsia="Times New Roman" w:hAnsi="Times New Roman" w:cs="Times New Roman"/>
          <w:color w:val="2C2A29"/>
          <w:sz w:val="28"/>
          <w:szCs w:val="28"/>
        </w:rPr>
        <w:t>экспортно</w:t>
      </w:r>
      <w:proofErr w:type="spellEnd"/>
      <w:r w:rsidRPr="00D9562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ориентированных компаний.</w:t>
      </w:r>
    </w:p>
    <w:p w:rsidR="00D95625" w:rsidRPr="00D95625" w:rsidRDefault="00D95625" w:rsidP="00D956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D9562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«По итогам 2023 года экспортные контракты при содействии ЦПЭ заключили  23 субъекта малого бизнеса, что более чем в 1,5 раза больше установленного значения, а объем поддержанного экспорта  достиг более 8 </w:t>
      </w:r>
      <w:proofErr w:type="spellStart"/>
      <w:proofErr w:type="gramStart"/>
      <w:r w:rsidRPr="00D95625">
        <w:rPr>
          <w:rFonts w:ascii="Times New Roman" w:eastAsia="Times New Roman" w:hAnsi="Times New Roman" w:cs="Times New Roman"/>
          <w:color w:val="2C2A29"/>
          <w:sz w:val="28"/>
          <w:szCs w:val="28"/>
        </w:rPr>
        <w:t>млн</w:t>
      </w:r>
      <w:proofErr w:type="spellEnd"/>
      <w:proofErr w:type="gramEnd"/>
      <w:r w:rsidRPr="00D9562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долларов США», – отметил на встрече руководитель Центра поддержки экспорта Курской области Дмитрий </w:t>
      </w:r>
      <w:proofErr w:type="spellStart"/>
      <w:r w:rsidRPr="00D95625">
        <w:rPr>
          <w:rFonts w:ascii="Times New Roman" w:eastAsia="Times New Roman" w:hAnsi="Times New Roman" w:cs="Times New Roman"/>
          <w:color w:val="2C2A29"/>
          <w:sz w:val="28"/>
          <w:szCs w:val="28"/>
        </w:rPr>
        <w:t>Мелютин</w:t>
      </w:r>
      <w:proofErr w:type="spellEnd"/>
      <w:r w:rsidRPr="00D95625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  <w:r w:rsidRPr="00D9562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D9562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О возможностях федеральной поддержки экспортеров собравшимся рассказал руководитель представительства АО «Российский экспортный центр» в ЦФО Павел </w:t>
      </w:r>
      <w:proofErr w:type="spellStart"/>
      <w:r w:rsidRPr="00D95625">
        <w:rPr>
          <w:rFonts w:ascii="Times New Roman" w:eastAsia="Times New Roman" w:hAnsi="Times New Roman" w:cs="Times New Roman"/>
          <w:color w:val="2C2A29"/>
          <w:sz w:val="28"/>
          <w:szCs w:val="28"/>
        </w:rPr>
        <w:t>Коденко</w:t>
      </w:r>
      <w:proofErr w:type="spellEnd"/>
      <w:r w:rsidRPr="00D95625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</w:p>
    <w:p w:rsidR="008B03B1" w:rsidRPr="00D95625" w:rsidRDefault="008B03B1" w:rsidP="00D9562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B03B1" w:rsidRPr="00D95625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95625"/>
    <w:rsid w:val="008B03B1"/>
    <w:rsid w:val="00D75464"/>
    <w:rsid w:val="00D95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D9562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56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9562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3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8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2024-01-29T05:37:00Z</dcterms:created>
  <dcterms:modified xsi:type="dcterms:W3CDTF">2024-01-29T05:37:00Z</dcterms:modified>
</cp:coreProperties>
</file>