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36F" w:rsidRPr="00F4036F" w:rsidRDefault="00F4036F" w:rsidP="00F4036F">
      <w:pPr>
        <w:spacing w:after="689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</w:pPr>
      <w:r w:rsidRPr="00F4036F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>На Цифровой платформе МСП</w:t>
      </w:r>
      <w:proofErr w:type="gramStart"/>
      <w:r w:rsidRPr="00F4036F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>.Р</w:t>
      </w:r>
      <w:proofErr w:type="gramEnd"/>
      <w:r w:rsidRPr="00F4036F">
        <w:rPr>
          <w:rFonts w:ascii="Arial" w:eastAsia="Times New Roman" w:hAnsi="Arial" w:cs="Arial"/>
          <w:b/>
          <w:bCs/>
          <w:color w:val="2C2A29"/>
          <w:kern w:val="36"/>
          <w:sz w:val="37"/>
          <w:szCs w:val="37"/>
          <w:lang w:eastAsia="ru-RU"/>
        </w:rPr>
        <w:t>Ф доступна персональная подборка мер господдержки для бизнеса</w:t>
      </w:r>
    </w:p>
    <w:p w:rsidR="00F4036F" w:rsidRDefault="00F4036F" w:rsidP="00F4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2C2A29"/>
          <w:sz w:val="28"/>
          <w:szCs w:val="28"/>
          <w:lang w:eastAsia="ru-RU"/>
        </w:rPr>
        <w:drawing>
          <wp:inline distT="0" distB="0" distL="0" distR="0">
            <wp:extent cx="3851910" cy="2889250"/>
            <wp:effectExtent l="19050" t="0" r="0" b="0"/>
            <wp:docPr id="1" name="Рисунок 1" descr="https://sun9-70.userapi.com/impg/wYI2Eg83CPKTJoVztOZeCn2he-I634h9ZYEKRQ/aK1vTVk3zXw.jpg?size=807x605&amp;quality=96&amp;sign=f149a37554d46b3369b3b89b7de4134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0.userapi.com/impg/wYI2Eg83CPKTJoVztOZeCn2he-I634h9ZYEKRQ/aK1vTVk3zXw.jpg?size=807x605&amp;quality=96&amp;sign=f149a37554d46b3369b3b89b7de4134e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910" cy="288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4036F">
        <w:rPr>
          <w:rFonts w:ascii="Arial" w:eastAsia="Times New Roman" w:hAnsi="Arial" w:cs="Arial"/>
          <w:color w:val="2C2A29"/>
          <w:sz w:val="28"/>
          <w:szCs w:val="28"/>
          <w:lang w:eastAsia="ru-RU"/>
        </w:rPr>
        <w:br/>
      </w:r>
    </w:p>
    <w:p w:rsidR="00F4036F" w:rsidRPr="00F4036F" w:rsidRDefault="00F4036F" w:rsidP="00F4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F4036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Платформа учитывает сферу деятельности, регион, возраст компании и многое другое, чтобы из всех мер поддержки предложить подходящие именно вам.       </w:t>
      </w:r>
    </w:p>
    <w:p w:rsidR="00F4036F" w:rsidRPr="00F4036F" w:rsidRDefault="00F4036F" w:rsidP="00F4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F4036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Льготный лизинг оборудования, консультации, помощь в сбыте и продвижении продукции, бизнес-планирование и многое другое уже доступно.      </w:t>
      </w:r>
    </w:p>
    <w:p w:rsidR="00F4036F" w:rsidRPr="00F4036F" w:rsidRDefault="00F4036F" w:rsidP="00F4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F4036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Подборка автоматически сформируется в личном кабинете сразу после авторизации на МСП</w:t>
      </w:r>
      <w:proofErr w:type="gramStart"/>
      <w:r w:rsidRPr="00F4036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.Р</w:t>
      </w:r>
      <w:proofErr w:type="gramEnd"/>
      <w:r w:rsidRPr="00F4036F"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  <w:t>Ф по ссылке:</w:t>
      </w:r>
    </w:p>
    <w:p w:rsidR="00F4036F" w:rsidRPr="00F4036F" w:rsidRDefault="005346F8" w:rsidP="00F403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hyperlink r:id="rId5" w:history="1">
        <w:r w:rsidRPr="00CB209B">
          <w:rPr>
            <w:rStyle w:val="a4"/>
            <w:rFonts w:ascii="Times New Roman" w:eastAsia="Times New Roman" w:hAnsi="Times New Roman" w:cs="Times New Roman"/>
            <w:sz w:val="28"/>
            <w:lang w:val="en-US" w:eastAsia="ru-RU"/>
          </w:rPr>
          <w:t>https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eastAsia="ru-RU"/>
          </w:rPr>
          <w:t>://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val="en-US" w:eastAsia="ru-RU"/>
          </w:rPr>
          <w:t>xn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eastAsia="ru-RU"/>
          </w:rPr>
          <w:t>--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val="en-US" w:eastAsia="ru-RU"/>
          </w:rPr>
          <w:t>l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eastAsia="ru-RU"/>
          </w:rPr>
          <w:t>1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val="en-US" w:eastAsia="ru-RU"/>
          </w:rPr>
          <w:t>agf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eastAsia="ru-RU"/>
          </w:rPr>
          <w:t>.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val="en-US" w:eastAsia="ru-RU"/>
          </w:rPr>
          <w:t>xn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eastAsia="ru-RU"/>
          </w:rPr>
          <w:t>-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val="en-US" w:eastAsia="ru-RU"/>
          </w:rPr>
          <w:t>p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eastAsia="ru-RU"/>
          </w:rPr>
          <w:t>1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val="en-US" w:eastAsia="ru-RU"/>
          </w:rPr>
          <w:t>ai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eastAsia="ru-RU"/>
          </w:rPr>
          <w:t>/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val="en-US" w:eastAsia="ru-RU"/>
          </w:rPr>
          <w:t>proactive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eastAsia="ru-RU"/>
          </w:rPr>
          <w:t>/?-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val="en-US" w:eastAsia="ru-RU"/>
          </w:rPr>
          <w:t>utm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eastAsia="ru-RU"/>
          </w:rPr>
          <w:t>_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val="en-US" w:eastAsia="ru-RU"/>
          </w:rPr>
          <w:t>source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eastAsia="ru-RU"/>
          </w:rPr>
          <w:t>=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val="en-US" w:eastAsia="ru-RU"/>
          </w:rPr>
          <w:t>banner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eastAsia="ru-RU"/>
          </w:rPr>
          <w:t>&amp;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val="en-US" w:eastAsia="ru-RU"/>
          </w:rPr>
          <w:t>utm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eastAsia="ru-RU"/>
          </w:rPr>
          <w:t>_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val="en-US" w:eastAsia="ru-RU"/>
          </w:rPr>
          <w:t>medium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eastAsia="ru-RU"/>
          </w:rPr>
          <w:t>=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val="en-US" w:eastAsia="ru-RU"/>
          </w:rPr>
          <w:t>kurskaya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eastAsia="ru-RU"/>
          </w:rPr>
          <w:t>_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val="en-US" w:eastAsia="ru-RU"/>
          </w:rPr>
          <w:t>obl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eastAsia="ru-RU"/>
          </w:rPr>
          <w:t>&amp;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val="en-US" w:eastAsia="ru-RU"/>
          </w:rPr>
          <w:t>utm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eastAsia="ru-RU"/>
          </w:rPr>
          <w:t>_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val="en-US" w:eastAsia="ru-RU"/>
          </w:rPr>
          <w:t>campaign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eastAsia="ru-RU"/>
          </w:rPr>
          <w:t>=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val="en-US" w:eastAsia="ru-RU"/>
          </w:rPr>
          <w:t>banner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eastAsia="ru-RU"/>
          </w:rPr>
          <w:t>_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val="en-US" w:eastAsia="ru-RU"/>
          </w:rPr>
          <w:t>na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eastAsia="ru-RU"/>
          </w:rPr>
          <w:t>_</w:t>
        </w:r>
        <w:r w:rsidRPr="00CB209B">
          <w:rPr>
            <w:rStyle w:val="a4"/>
            <w:rFonts w:ascii="Times New Roman" w:eastAsia="Times New Roman" w:hAnsi="Times New Roman" w:cs="Times New Roman"/>
            <w:sz w:val="28"/>
            <w:lang w:val="en-US" w:eastAsia="ru-RU"/>
          </w:rPr>
          <w:t>glavnoi</w:t>
        </w:r>
      </w:hyperlink>
    </w:p>
    <w:p w:rsidR="00F4036F" w:rsidRPr="00F4036F" w:rsidRDefault="00F4036F" w:rsidP="00F40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C2A29"/>
          <w:sz w:val="28"/>
          <w:szCs w:val="28"/>
          <w:lang w:eastAsia="ru-RU"/>
        </w:rPr>
      </w:pPr>
      <w:r w:rsidRPr="00F4036F">
        <w:rPr>
          <w:rFonts w:ascii="Times New Roman" w:eastAsia="Times New Roman" w:hAnsi="Times New Roman" w:cs="Times New Roman"/>
          <w:color w:val="2C2A29"/>
          <w:sz w:val="28"/>
          <w:szCs w:val="28"/>
          <w:lang w:val="en-US" w:eastAsia="ru-RU"/>
        </w:rPr>
        <w:t> </w:t>
      </w:r>
    </w:p>
    <w:p w:rsidR="00CC4A47" w:rsidRPr="00F4036F" w:rsidRDefault="00CC4A47"/>
    <w:sectPr w:rsidR="00CC4A47" w:rsidRPr="00F4036F" w:rsidSect="00CC4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4036F"/>
    <w:rsid w:val="005346F8"/>
    <w:rsid w:val="00CC4A47"/>
    <w:rsid w:val="00F40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47"/>
  </w:style>
  <w:style w:type="paragraph" w:styleId="1">
    <w:name w:val="heading 1"/>
    <w:basedOn w:val="a"/>
    <w:link w:val="10"/>
    <w:uiPriority w:val="9"/>
    <w:qFormat/>
    <w:rsid w:val="00F403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3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40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4036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0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03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9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6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xn--l1agf.xn-p1ai/proactive/?-utm_source=banner&amp;utm_medium=kurskaya_obl&amp;utm_campaign=banner_na_glavno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616</Characters>
  <Application>Microsoft Office Word</Application>
  <DocSecurity>0</DocSecurity>
  <Lines>5</Lines>
  <Paragraphs>1</Paragraphs>
  <ScaleCrop>false</ScaleCrop>
  <Company>SPecialiST RePack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4</cp:revision>
  <dcterms:created xsi:type="dcterms:W3CDTF">2023-07-27T13:39:00Z</dcterms:created>
  <dcterms:modified xsi:type="dcterms:W3CDTF">2023-07-27T13:39:00Z</dcterms:modified>
</cp:coreProperties>
</file>