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8B6" w:rsidRPr="00EE38B6" w:rsidRDefault="00EE38B6" w:rsidP="00EE38B6">
      <w:pPr>
        <w:spacing w:after="712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eastAsia="ru-RU"/>
        </w:rPr>
      </w:pPr>
      <w:r w:rsidRPr="00EE38B6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eastAsia="ru-RU"/>
        </w:rPr>
        <w:t xml:space="preserve">Механизм реализации социального контракта планируется </w:t>
      </w:r>
      <w:proofErr w:type="spellStart"/>
      <w:r w:rsidRPr="00EE38B6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eastAsia="ru-RU"/>
        </w:rPr>
        <w:t>донастроить</w:t>
      </w:r>
      <w:proofErr w:type="spellEnd"/>
    </w:p>
    <w:p w:rsidR="00EE38B6" w:rsidRDefault="00EE38B6" w:rsidP="00EE3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C2A29"/>
          <w:sz w:val="29"/>
          <w:szCs w:val="29"/>
          <w:lang w:eastAsia="ru-RU"/>
        </w:rPr>
        <w:drawing>
          <wp:inline distT="0" distB="0" distL="0" distR="0">
            <wp:extent cx="5940425" cy="3958221"/>
            <wp:effectExtent l="19050" t="0" r="3175" b="0"/>
            <wp:docPr id="4" name="Рисунок 4" descr="C:\Users\Экономика\Desktop\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кономика\Desktop\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38B6">
        <w:rPr>
          <w:rFonts w:ascii="Arial" w:eastAsia="Times New Roman" w:hAnsi="Arial" w:cs="Arial"/>
          <w:color w:val="2C2A29"/>
          <w:sz w:val="29"/>
          <w:szCs w:val="29"/>
          <w:lang w:eastAsia="ru-RU"/>
        </w:rPr>
        <w:br/>
      </w:r>
      <w:r w:rsidRPr="00EE38B6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Главная цель такого инструмента, как социальный контракт – помочь гражданам, чем доход ниже размера МРОТ, выйти из сложной жизненной ситуации, в том числе посредством открытия/развития бизнеса. Для повышения жизнеспособности новых компаний планируется усилить роль центров «Мой бизнес» в механизме реализации социального контракта.</w:t>
      </w:r>
    </w:p>
    <w:p w:rsidR="00EE38B6" w:rsidRPr="00EE38B6" w:rsidRDefault="00EE38B6" w:rsidP="00EE38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</w:pPr>
      <w:r w:rsidRPr="00EE38B6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 xml:space="preserve">«Мера поддержки востребована: по итогам 2022 года заключено 276,3 тысяч </w:t>
      </w:r>
      <w:proofErr w:type="spellStart"/>
      <w:r w:rsidRPr="00EE38B6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соцконтрактов</w:t>
      </w:r>
      <w:proofErr w:type="spellEnd"/>
      <w:r w:rsidRPr="00EE38B6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 xml:space="preserve">, из них 90,3 тысяч – на открытие/развитие бизнеса, 30,3 тысяч — на ведение личного подсобного хозяйства. Но важно не только, чтобы ИП и </w:t>
      </w:r>
      <w:proofErr w:type="spellStart"/>
      <w:r w:rsidRPr="00EE38B6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самозанятые</w:t>
      </w:r>
      <w:proofErr w:type="spellEnd"/>
      <w:r w:rsidRPr="00EE38B6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 xml:space="preserve"> открывались, но и их выживаемость. Мы видим тенденцию, </w:t>
      </w:r>
      <w:proofErr w:type="gramStart"/>
      <w:r w:rsidRPr="00EE38B6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что</w:t>
      </w:r>
      <w:proofErr w:type="gramEnd"/>
      <w:r w:rsidRPr="00EE38B6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 xml:space="preserve"> несмотря на массовость создаваемых субъектов МСП через год закроется 35% из них, через 2 — 48%. По поручению Председателя Правительства РФ Михаила </w:t>
      </w:r>
      <w:proofErr w:type="spellStart"/>
      <w:r w:rsidRPr="00EE38B6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Мишустина</w:t>
      </w:r>
      <w:proofErr w:type="spellEnd"/>
      <w:r w:rsidRPr="00EE38B6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 xml:space="preserve">, Минэкономразвития РФ совместно с Минтрудом разрабатывает новый механизм реализации социального контракта. В настоящий момент предлагается схема с усиленной ролью участия в ней центров «Мой бизнес». Это обуславливается тем, что специалисты института развития уже сформировали алгоритмы работы с предпринимательским сообществом, знают, с какими трудностями сталкивается начинающий бизнес, и могут подобрать те </w:t>
      </w:r>
      <w:r w:rsidRPr="00EE38B6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lastRenderedPageBreak/>
        <w:t xml:space="preserve">инструменты поддержки, которые помогут их решить», — отметила замминистра экономического развития РФ Татьяна </w:t>
      </w:r>
      <w:proofErr w:type="spellStart"/>
      <w:r w:rsidRPr="00EE38B6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Илюшникова</w:t>
      </w:r>
      <w:proofErr w:type="spellEnd"/>
      <w:r w:rsidRPr="00EE38B6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.</w:t>
      </w:r>
    </w:p>
    <w:p w:rsidR="00EE38B6" w:rsidRPr="00EE38B6" w:rsidRDefault="00EE38B6" w:rsidP="00EE38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</w:pPr>
      <w:proofErr w:type="gramStart"/>
      <w:r w:rsidRPr="00EE38B6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Новый механизм будет включать в себя проведение специализированного тестирования на уровень предпринимательских компетенций, прохождение обязательного обучения и аттестации по его итогам, доработку бизнес-плана совместно со специалистами центра «Мой бизнес», защиту проекта, сопровождение предпринимателей центрами «Мой бизнес» от начальной стадии бизнеса до выхода на продуктивный уровень работы, мониторинг «выживаемости» предпринимателей в течение двух лет.</w:t>
      </w:r>
      <w:proofErr w:type="gramEnd"/>
    </w:p>
    <w:p w:rsidR="00EE38B6" w:rsidRPr="00EE38B6" w:rsidRDefault="00EE38B6" w:rsidP="00EE38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</w:pPr>
      <w:r w:rsidRPr="00EE38B6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Кроме этого, новый подход поможет решить вопрос кадрового голода МСП: тем, кто не пройдет тестирование на уровень предпринимательских компетенций, будут предложены вакансии региональных предприятий.</w:t>
      </w:r>
    </w:p>
    <w:p w:rsidR="00CD54F7" w:rsidRPr="00EE38B6" w:rsidRDefault="00CD54F7" w:rsidP="00EE38B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D54F7" w:rsidRPr="00EE38B6" w:rsidSect="00CD5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EE38B6"/>
    <w:rsid w:val="00CD54F7"/>
    <w:rsid w:val="00EE3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4F7"/>
  </w:style>
  <w:style w:type="paragraph" w:styleId="1">
    <w:name w:val="heading 1"/>
    <w:basedOn w:val="a"/>
    <w:link w:val="10"/>
    <w:uiPriority w:val="9"/>
    <w:qFormat/>
    <w:rsid w:val="00EE38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38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E3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E3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38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59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86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304</Words>
  <Characters>1738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2023-09-13T07:10:00Z</dcterms:created>
  <dcterms:modified xsi:type="dcterms:W3CDTF">2023-09-13T07:10:00Z</dcterms:modified>
</cp:coreProperties>
</file>