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647" w:rsidRPr="00F52647" w:rsidRDefault="00F52647" w:rsidP="00F526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F52647">
        <w:rPr>
          <w:rFonts w:ascii="Times New Roman" w:hAnsi="Times New Roman" w:cs="Times New Roman"/>
          <w:b/>
          <w:sz w:val="28"/>
          <w:szCs w:val="28"/>
        </w:rPr>
        <w:t>тмена плановых проверок до 2030 года</w:t>
      </w:r>
    </w:p>
    <w:p w:rsidR="00F52647" w:rsidRDefault="00F52647" w:rsidP="00F52647">
      <w:r>
        <w:t>Правительство РФ отменило плановые проверки до 2030 года. Мораторий 2022 года показал свою эффективность: число таких мероприятий в России по сравнению с 2019 годом сократилось в 4,5 раза.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1" name="Рисунок 1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🇷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Минэкономразвития России напоминает, что внеплановые проверки в 2023 году сохранятся, но подчинятся логике </w:t>
      </w:r>
      <w:proofErr w:type="spellStart"/>
      <w:proofErr w:type="gramStart"/>
      <w:r>
        <w:t>риск-ориентированного</w:t>
      </w:r>
      <w:proofErr w:type="spellEnd"/>
      <w:proofErr w:type="gramEnd"/>
      <w:r>
        <w:t> подхода. Проводить их теперь контрольным органам можно только на основании индикаторов — признаков, что на объекте с высокой долей вероятности могут быть допущены нарушения.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0" t="0" r="0" b="0"/>
            <wp:docPr id="2" name="Рисунок 2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💡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Профилактических визитов за 2022 год проведено в 1,7 раза больше, чем проверок. Но предприниматель может столкнуться с ситуацией, когда через портал «</w:t>
      </w:r>
      <w:proofErr w:type="spellStart"/>
      <w:r>
        <w:t>Госуслуги</w:t>
      </w:r>
      <w:proofErr w:type="spellEnd"/>
      <w:r>
        <w:t>» пришло уведомления о проведении проверки. Узнать о правах предпринимателя при проверке поможет видеоролик Министерства экономического развития России.</w:t>
      </w:r>
      <w:r>
        <w:br/>
      </w:r>
      <w:r>
        <w:br/>
        <w:t>Смотреть ролик: Он доступен по ссылке – </w:t>
      </w:r>
      <w:hyperlink r:id="rId6" w:tgtFrame="_blank" w:history="1">
        <w:r>
          <w:rPr>
            <w:rStyle w:val="a4"/>
          </w:rPr>
          <w:t>https://clck.ru/34WGks</w:t>
        </w:r>
      </w:hyperlink>
      <w:r>
        <w:br/>
      </w:r>
      <w:proofErr w:type="spellStart"/>
      <w:r>
        <w:t>Телеграм-канал</w:t>
      </w:r>
      <w:proofErr w:type="spellEnd"/>
      <w:r>
        <w:t xml:space="preserve"> «Мастерская контроля» с </w:t>
      </w:r>
      <w:proofErr w:type="gramStart"/>
      <w:r>
        <w:t>лучшими</w:t>
      </w:r>
      <w:proofErr w:type="gramEnd"/>
      <w:r>
        <w:t xml:space="preserve"> практикам и актуальной информацией </w:t>
      </w:r>
      <w:proofErr w:type="spellStart"/>
      <w:r>
        <w:fldChar w:fldCharType="begin"/>
      </w:r>
      <w:r>
        <w:instrText xml:space="preserve"> HYPERLINK "https://vk.com/away.php?to=http%3A%2F%2Ft.me%2Fmasterskaya_knd&amp;post=-152061715_2106&amp;cc_key=" \t "_blank" </w:instrText>
      </w:r>
      <w:r>
        <w:fldChar w:fldCharType="separate"/>
      </w:r>
      <w:r>
        <w:rPr>
          <w:rStyle w:val="a4"/>
        </w:rPr>
        <w:t>t.me</w:t>
      </w:r>
      <w:proofErr w:type="spellEnd"/>
      <w:r>
        <w:rPr>
          <w:rStyle w:val="a4"/>
        </w:rPr>
        <w:t>/</w:t>
      </w:r>
      <w:proofErr w:type="spellStart"/>
      <w:r>
        <w:rPr>
          <w:rStyle w:val="a4"/>
        </w:rPr>
        <w:t>masterskaya_knd</w:t>
      </w:r>
      <w:proofErr w:type="spellEnd"/>
      <w:r>
        <w:fldChar w:fldCharType="end"/>
      </w:r>
    </w:p>
    <w:p w:rsidR="00F52647" w:rsidRDefault="00F52647" w:rsidP="00F52647">
      <w:r>
        <w:rPr>
          <w:noProof/>
          <w:lang w:eastAsia="ru-RU"/>
        </w:rPr>
        <w:drawing>
          <wp:inline distT="0" distB="0" distL="0" distR="0">
            <wp:extent cx="5752465" cy="3241040"/>
            <wp:effectExtent l="19050" t="0" r="635" b="0"/>
            <wp:docPr id="3" name="Рисунок 3" descr="https://sun1-56.userapi.com/impg/6rJh3Yqjz56rQFVIYfqzrsluS_QqP9axJxhIDw/4_-dQK8Dx2M.jpg?size=604x340&amp;quality=96&amp;sign=9b11ee053ef34a15732dd663d1f66d27&amp;c_uniq_tag=D9TkM0K2iVWOh1TObueyVZcOZ9qZca7u-hX8erS7Pzg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56.userapi.com/impg/6rJh3Yqjz56rQFVIYfqzrsluS_QqP9axJxhIDw/4_-dQK8Dx2M.jpg?size=604x340&amp;quality=96&amp;sign=9b11ee053ef34a15732dd663d1f66d27&amp;c_uniq_tag=D9TkM0K2iVWOh1TObueyVZcOZ9qZca7u-hX8erS7Pzg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24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647" w:rsidRDefault="00F52647" w:rsidP="00F52647">
      <w:r>
        <w:rPr>
          <w:noProof/>
          <w:lang w:eastAsia="ru-RU"/>
        </w:rPr>
        <w:lastRenderedPageBreak/>
        <w:drawing>
          <wp:inline distT="0" distB="0" distL="0" distR="0">
            <wp:extent cx="5752465" cy="3241040"/>
            <wp:effectExtent l="19050" t="0" r="635" b="0"/>
            <wp:docPr id="4" name="Рисунок 4" descr="https://sun1-95.userapi.com/impg/laLyP7JYLS5OO3FKfJBZijBspIBbIaSrkCgrzg/8noFK7aTjV8.jpg?size=604x340&amp;quality=96&amp;sign=481af551a6d9d9895d348c23f7e4c6ff&amp;c_uniq_tag=SUdDOnIoXrUIUccXjTAYgVLGBCpJFQhP-FNtCpQj7Y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95.userapi.com/impg/laLyP7JYLS5OO3FKfJBZijBspIBbIaSrkCgrzg/8noFK7aTjV8.jpg?size=604x340&amp;quality=96&amp;sign=481af551a6d9d9895d348c23f7e4c6ff&amp;c_uniq_tag=SUdDOnIoXrUIUccXjTAYgVLGBCpJFQhP-FNtCpQj7Y4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24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647" w:rsidRDefault="00F52647" w:rsidP="00F52647">
      <w:r>
        <w:rPr>
          <w:noProof/>
          <w:lang w:eastAsia="ru-RU"/>
        </w:rPr>
        <w:drawing>
          <wp:inline distT="0" distB="0" distL="0" distR="0">
            <wp:extent cx="5752465" cy="3241040"/>
            <wp:effectExtent l="19050" t="0" r="635" b="0"/>
            <wp:docPr id="5" name="Рисунок 5" descr="https://sun1-95.userapi.com/impg/mqroMGVOeaURu7ElW4bzfhwmT49VhYbBOC1Rlw/LX0X2UdkhMs.jpg?size=604x340&amp;quality=96&amp;sign=0947146d0f88d11c8ebe4da88d9bc1f6&amp;c_uniq_tag=K-S_tfb42jvarEimVQ5zmdIKAxK9LnBRg4eBFDviKps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1-95.userapi.com/impg/mqroMGVOeaURu7ElW4bzfhwmT49VhYbBOC1Rlw/LX0X2UdkhMs.jpg?size=604x340&amp;quality=96&amp;sign=0947146d0f88d11c8ebe4da88d9bc1f6&amp;c_uniq_tag=K-S_tfb42jvarEimVQ5zmdIKAxK9LnBRg4eBFDviKps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24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647" w:rsidRDefault="00F52647" w:rsidP="00F52647">
      <w:r>
        <w:rPr>
          <w:noProof/>
          <w:lang w:eastAsia="ru-RU"/>
        </w:rPr>
        <w:lastRenderedPageBreak/>
        <w:drawing>
          <wp:inline distT="0" distB="0" distL="0" distR="0">
            <wp:extent cx="5752465" cy="3241040"/>
            <wp:effectExtent l="19050" t="0" r="635" b="0"/>
            <wp:docPr id="6" name="Рисунок 6" descr="https://sun1-26.userapi.com/impg/B8y9wuJZwEYlU_V2O2HuTh2E39SAfEKOO-bsUg/evjlCib5VDM.jpg?size=604x340&amp;quality=96&amp;sign=0dd87eb66fd07db0d8de1a08a30212d6&amp;c_uniq_tag=7_VK9W6DFh65hzaeEc9FE2QXah6Kx6ijDKt3-7vmko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1-26.userapi.com/impg/B8y9wuJZwEYlU_V2O2HuTh2E39SAfEKOO-bsUg/evjlCib5VDM.jpg?size=604x340&amp;quality=96&amp;sign=0dd87eb66fd07db0d8de1a08a30212d6&amp;c_uniq_tag=7_VK9W6DFh65hzaeEc9FE2QXah6Kx6ijDKt3-7vmkoc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24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A6A26"/>
    <w:rsid w:val="007C3DEE"/>
    <w:rsid w:val="0087107E"/>
    <w:rsid w:val="00951336"/>
    <w:rsid w:val="00A94251"/>
    <w:rsid w:val="00A96875"/>
    <w:rsid w:val="00B75150"/>
    <w:rsid w:val="00E16803"/>
    <w:rsid w:val="00F52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character" w:customStyle="1" w:styleId="visually-hidden">
    <w:name w:val="visually-hidden"/>
    <w:basedOn w:val="a0"/>
    <w:rsid w:val="00F52647"/>
  </w:style>
  <w:style w:type="character" w:customStyle="1" w:styleId="blindlabel">
    <w:name w:val="blind_label"/>
    <w:basedOn w:val="a0"/>
    <w:rsid w:val="00F52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93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8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7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8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26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65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915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87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341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05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217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5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6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26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52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36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08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clck.ru%2F34WGks&amp;post=-152061715_2106&amp;cc_key=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2023-05-25T06:22:00Z</dcterms:created>
  <dcterms:modified xsi:type="dcterms:W3CDTF">2023-05-25T06:22:00Z</dcterms:modified>
</cp:coreProperties>
</file>