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37" w:rsidRPr="007C4137" w:rsidRDefault="007C4137" w:rsidP="007C41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целях увеличения объемов производства сельскохозяйственной продукции к 2030 году не менее чем на 25 процентов и ее экспорта не менее чем в 1,5 раза поручено:</w: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🔹" style="width:23.75pt;height:23.75pt"/>
        </w:pic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разработать дополнительные меры поддержки сельскохозяйственных товаропроизводителей, рассмотрев вопросы об увеличении объема финансирования мероприятий по их льготному инвестиционному кредитованию;</w: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pict>
          <v:shape id="_x0000_i1026" type="#_x0000_t75" alt="🔹" style="width:23.75pt;height:23.75pt"/>
        </w:pic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предусм</w:t>
      </w:r>
      <w:proofErr w:type="gram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o</w:t>
      </w:r>
      <w:proofErr w:type="gram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треть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разработке НП технологического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суверенитетa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сфере продовольственной безопасности реализацию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мерoприятий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увеличению объемов производства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сельскохозяйственнoй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техники, оборудования, пестицидов,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агрохимикатов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лекарственных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препаратoв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ветеринарного применения, обеспечив в том числе запуск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прoграммы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Фонда развития промышленности, направленной на удовлетворение потребностей сельского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хoзяйства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pict>
          <v:shape id="_x0000_i1027" type="#_x0000_t75" alt="🔹" style="width:23.75pt;height:23.75pt"/>
        </w:pic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предусмотреть реализацию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мер</w:t>
      </w:r>
      <w:proofErr w:type="gram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o</w:t>
      </w:r>
      <w:proofErr w:type="gram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приятий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оказанию поддержки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сельскoхозяйственным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товаропроизводителям, использующим отечественные семена,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агрохимикаты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биологические препараты, племенную продукцию, установив для таких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прoизводителей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повышающий коэффициент к оказываемым мерам государственной </w:t>
      </w:r>
      <w:proofErr w:type="spellStart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пoддержки</w:t>
      </w:r>
      <w:proofErr w:type="spellEnd"/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Полный перечень поручений опубликован на сайте Кремля </w:t>
      </w:r>
      <w:hyperlink r:id="rId4" w:tgtFrame="_blank" w:history="1">
        <w:r w:rsidRPr="007C4137">
          <w:rPr>
            <w:rFonts w:ascii="Times New Roman" w:eastAsia="Times New Roman" w:hAnsi="Times New Roman" w:cs="Times New Roman"/>
            <w:color w:val="0000FF"/>
            <w:sz w:val="28"/>
            <w:szCs w:val="28"/>
            <w:lang w:bidi="ar-SA"/>
          </w:rPr>
          <w:t>https://clck.ru/3AE4A5</w:t>
        </w:r>
      </w:hyperlink>
      <w:r w:rsidRPr="007C41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C4137" w:rsidRPr="007C4137" w:rsidRDefault="007C4137" w:rsidP="007C413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6029960" cy="5788376"/>
            <wp:effectExtent l="19050" t="0" r="8890" b="0"/>
            <wp:docPr id="11" name="Рисунок 11" descr="C:\Users\Экономика\Desktop\59UCtXii_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кономика\Desktop\59UCtXii_f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78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37" w:rsidRPr="007C4137" w:rsidRDefault="007C4137" w:rsidP="007C413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7C4137" w:rsidRPr="007C4137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162FF"/>
    <w:rsid w:val="00742EC5"/>
    <w:rsid w:val="00763ADB"/>
    <w:rsid w:val="007C4137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7C4137"/>
    <w:rPr>
      <w:color w:val="0000FF"/>
      <w:u w:val="single"/>
    </w:rPr>
  </w:style>
  <w:style w:type="character" w:customStyle="1" w:styleId="visually-hidden">
    <w:name w:val="visually-hidden"/>
    <w:basedOn w:val="a0"/>
    <w:rsid w:val="007C4137"/>
  </w:style>
  <w:style w:type="character" w:customStyle="1" w:styleId="blindlabel">
    <w:name w:val="blind_label"/>
    <w:basedOn w:val="a0"/>
    <w:rsid w:val="007C4137"/>
  </w:style>
  <w:style w:type="paragraph" w:styleId="a6">
    <w:name w:val="Balloon Text"/>
    <w:basedOn w:val="a"/>
    <w:link w:val="a7"/>
    <w:uiPriority w:val="99"/>
    <w:semiHidden/>
    <w:unhideWhenUsed/>
    <w:rsid w:val="007C41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137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AE4A5&amp;post=-152061715_3741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2024-04-23T07:08:00Z</dcterms:created>
  <dcterms:modified xsi:type="dcterms:W3CDTF">2024-04-23T07:08:00Z</dcterms:modified>
</cp:coreProperties>
</file>