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BBE27" w14:textId="77777777" w:rsidR="00EB0A16" w:rsidRPr="00EB0A16" w:rsidRDefault="00EB0A16" w:rsidP="00EB0A16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EB0A16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С 2025 года бизнес избавится от излишней статистической отчетности</w:t>
      </w:r>
    </w:p>
    <w:p w14:paraId="1C9ABAC8" w14:textId="77777777" w:rsidR="00EB0A16" w:rsidRPr="00EB0A16" w:rsidRDefault="00EB0A16" w:rsidP="00EB0A16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t>Закон, позволяющий снизить отчетную нагрузку на малые предприятия при сборе статистических данных, а также исключить практику их дублирования различными ведомствами, подписан Президентом России.</w:t>
      </w:r>
    </w:p>
    <w:p w14:paraId="76FC519C" w14:textId="77777777" w:rsidR="00EB0A16" w:rsidRPr="00EB0A16" w:rsidRDefault="00EB0A16" w:rsidP="00EB0A16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48D3CE66" w14:textId="77777777" w:rsidR="00EB0A16" w:rsidRPr="00EB0A16" w:rsidRDefault="00EB0A16" w:rsidP="00EB0A16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bookmarkStart w:id="0" w:name="_GoBack"/>
      <w:r w:rsidRPr="00EB0A16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5A9E982F" wp14:editId="0940BD87">
            <wp:extent cx="5752675" cy="3836989"/>
            <wp:effectExtent l="0" t="0" r="0" b="0"/>
            <wp:docPr id="1" name="Рисунок 1" descr="С 2025 года бизнес избавится от излишней статистической отче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2025 года бизнес избавится от излишней статистической отчетн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369" cy="385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</w:r>
    </w:p>
    <w:p w14:paraId="00A1FB4C" w14:textId="77777777" w:rsidR="00EB0A16" w:rsidRPr="00EB0A16" w:rsidRDefault="00EB0A16" w:rsidP="00EB0A16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  <w:t>Соответствующий проект разработан Минэкономразвития совместно с Росстатом и внесен в парламент Правительством РФ. Работа проведена в рамках реализации поручений Президента об оптимизации форм отчетности, представляемой субъектами МСП. Документ вносит изменения в два федеральных закона: «О развитии малого и среднего предпринимательства в Российской Федерации» и «Об официальном статистическом учете и системе государственной статистики в Российской Федерации».</w:t>
      </w:r>
    </w:p>
    <w:p w14:paraId="613236B9" w14:textId="77777777" w:rsidR="00EB0A16" w:rsidRPr="00EB0A16" w:rsidRDefault="00EB0A16" w:rsidP="00EB0A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  <w:t xml:space="preserve">Статистические данные, согласно документу, будут собираться единым </w:t>
      </w:r>
      <w:r w:rsidRPr="00EB0A16">
        <w:rPr>
          <w:rFonts w:ascii="Arial" w:eastAsia="Times New Roman" w:hAnsi="Arial" w:cs="Arial"/>
          <w:color w:val="2C2A29"/>
          <w:sz w:val="27"/>
          <w:szCs w:val="27"/>
        </w:rPr>
        <w:lastRenderedPageBreak/>
        <w:t>образом — заполнять формы отчетности, разработанные различными ведомствами, не придется. Все сведения могут быть использованы многократно.</w:t>
      </w:r>
    </w:p>
    <w:p w14:paraId="5E6A462D" w14:textId="77777777" w:rsidR="00EB0A16" w:rsidRPr="00EB0A16" w:rsidRDefault="00EB0A16" w:rsidP="00EB0A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t xml:space="preserve">«В условиях дефицита кадров требуется рост производительности труда, который в том числе достигается за счет освобождения ресурсов от излишней бюрократической отчетности. По нашим оценкам, около 80% предпринимателей могут испытывать сложности в подготовке тех или иных видов отчётности. При этом руководители компаний и их сотрудники тратят около месяца в год на заполнения различных форм, где информация зачастую дублируется. Сегодня межведомственное сотрудничество вышло на новый уровень: у нас есть возможность обмениваться нужными данными между собой, не подключая к этому процессу компанию. Благодаря новому закону, руководителям предприятий нужно будет заполнять информацию только о профиле компании, все остальные данные будут заполняться автоматически», — отмечает замминистра экономического развития России Татьяна </w:t>
      </w:r>
      <w:proofErr w:type="spellStart"/>
      <w:r w:rsidRPr="00EB0A16">
        <w:rPr>
          <w:rFonts w:ascii="Arial" w:eastAsia="Times New Roman" w:hAnsi="Arial" w:cs="Arial"/>
          <w:color w:val="2C2A29"/>
          <w:sz w:val="27"/>
          <w:szCs w:val="27"/>
        </w:rPr>
        <w:t>Илюшникова</w:t>
      </w:r>
      <w:proofErr w:type="spellEnd"/>
      <w:r w:rsidRPr="00EB0A16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2E131207" w14:textId="77777777" w:rsidR="00EB0A16" w:rsidRPr="00EB0A16" w:rsidRDefault="00EB0A16" w:rsidP="00EB0A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  <w:t>Координатором по работе с перечнем сведений станет Росстат. Реализовать решение планируется на Цифровой аналитической платформе предоставления статистических данных Росстата, куда компании будут передавать сведения через личные кабинеты на платформе МСП.РФ и портале «Госуслуги». Такой порядок должен значительно сократить время и трудозатраты на подготовку отчетов.</w:t>
      </w:r>
    </w:p>
    <w:p w14:paraId="2CA75CAD" w14:textId="77777777" w:rsidR="00EB0A16" w:rsidRPr="00EB0A16" w:rsidRDefault="00EB0A16" w:rsidP="00EB0A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t>«Закон о снижении нагрузки на малые предприятия — это еще один шаг к цифровизации всей системы статистических данных в рамках национального проекта «Экономика данных». Главной технологической основой для сбора данных станет Цифровая аналитическая платформа. Она предназначена для повышения качества собираемых статистических данных и оперативности расчета статистических показателей. Сейчас малый бизнес отчитывается по формам федерального статистического наблюдения. С 1 января 2025 года сдача сведений будет осуществляться по ограниченному набору показателей с помощью личного кабинета пользователя — по принципу одного окна. Это позволит существенно сократить отчетную нагрузку на малое предпринимательство», — отметил глава Росстата Сергей Галкин.</w:t>
      </w:r>
    </w:p>
    <w:p w14:paraId="2B9B334A" w14:textId="77777777" w:rsidR="00EB0A16" w:rsidRPr="00EB0A16" w:rsidRDefault="00EB0A16" w:rsidP="00EB0A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  <w:t xml:space="preserve">Периодичность сбора показателей, согласно новому закону, будет устанавливаться Правительством России. В зоне ответственности кабмина будет и утверждение порядка формирования и ведения перечней статистических данных. Порядок и периодичность проведения выборочных федеральных статистических наблюдений за </w:t>
      </w:r>
      <w:r w:rsidRPr="00EB0A16">
        <w:rPr>
          <w:rFonts w:ascii="Arial" w:eastAsia="Times New Roman" w:hAnsi="Arial" w:cs="Arial"/>
          <w:color w:val="2C2A29"/>
          <w:sz w:val="27"/>
          <w:szCs w:val="27"/>
        </w:rPr>
        <w:lastRenderedPageBreak/>
        <w:t>деятельностью субъектов малого и среднего предпринимательства также будут устанавливаться Правительством РФ.</w:t>
      </w:r>
    </w:p>
    <w:p w14:paraId="7C0B5A92" w14:textId="77777777" w:rsidR="00EB0A16" w:rsidRPr="00EB0A16" w:rsidRDefault="00EB0A16" w:rsidP="00EB0A1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EB0A16">
        <w:rPr>
          <w:rFonts w:ascii="Arial" w:eastAsia="Times New Roman" w:hAnsi="Arial" w:cs="Arial"/>
          <w:color w:val="2C2A29"/>
          <w:sz w:val="27"/>
          <w:szCs w:val="27"/>
        </w:rPr>
        <w:br/>
        <w:t>Закон вступит в силу с 1 января 2025 года. Подготовка нормативной базы для применения закона, а также доработка цифровой платформы Росстата завершатся до конца 2024 года.</w:t>
      </w:r>
    </w:p>
    <w:p w14:paraId="76DF660A" w14:textId="77777777" w:rsidR="00D65DD4" w:rsidRPr="00A2342F" w:rsidRDefault="00D65DD4" w:rsidP="00A2342F"/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A2342F"/>
    <w:rsid w:val="00AB20AA"/>
    <w:rsid w:val="00D65DD4"/>
    <w:rsid w:val="00E81AD6"/>
    <w:rsid w:val="00EB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2024-07-24T08:46:00Z</dcterms:created>
  <dcterms:modified xsi:type="dcterms:W3CDTF">2024-07-24T08:46:00Z</dcterms:modified>
</cp:coreProperties>
</file>