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53D" w:rsidRPr="0010753D" w:rsidRDefault="0010753D" w:rsidP="0010753D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10753D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Татьяна </w:t>
      </w:r>
      <w:proofErr w:type="spellStart"/>
      <w:r w:rsidRPr="0010753D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Илюшникова</w:t>
      </w:r>
      <w:proofErr w:type="spellEnd"/>
      <w:r w:rsidRPr="0010753D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: в регионах улучшаются условия для ведения малого и среднего бизнеса</w:t>
      </w:r>
    </w:p>
    <w:p w:rsidR="0010753D" w:rsidRPr="0010753D" w:rsidRDefault="0010753D" w:rsidP="0010753D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10753D">
        <w:rPr>
          <w:rFonts w:ascii="Arial" w:eastAsia="Times New Roman" w:hAnsi="Arial" w:cs="Arial"/>
          <w:color w:val="2C2A29"/>
          <w:sz w:val="29"/>
          <w:szCs w:val="29"/>
          <w:lang w:bidi="ar-SA"/>
        </w:rPr>
        <w:t>На Петербургском международном экономическом форуме ПМЭФ-2024 представили результаты Национального рейтинга состояния инвестиционного климата. Один из ключевых параметров — поддержка МСП. В </w:t>
      </w:r>
      <w:proofErr w:type="spellStart"/>
      <w:proofErr w:type="gramStart"/>
      <w:r w:rsidRPr="0010753D">
        <w:rPr>
          <w:rFonts w:ascii="Arial" w:eastAsia="Times New Roman" w:hAnsi="Arial" w:cs="Arial"/>
          <w:color w:val="2C2A29"/>
          <w:sz w:val="29"/>
          <w:szCs w:val="29"/>
          <w:lang w:bidi="ar-SA"/>
        </w:rPr>
        <w:t>топ-регионов</w:t>
      </w:r>
      <w:proofErr w:type="spellEnd"/>
      <w:proofErr w:type="gramEnd"/>
      <w:r w:rsidRPr="0010753D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по данному критерию вошли Москва, Санкт-Петербург, Московская и Нижегородская области, Республика Татарстан, Тульская и Новосибирская область, Краснодарский и Приморский край, Республика Крым.</w:t>
      </w:r>
    </w:p>
    <w:p w:rsidR="0010753D" w:rsidRPr="0010753D" w:rsidRDefault="0010753D" w:rsidP="0010753D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10753D">
        <w:rPr>
          <w:rFonts w:ascii="Arial" w:eastAsia="Times New Roman" w:hAnsi="Arial" w:cs="Arial"/>
          <w:color w:val="2C2A29"/>
          <w:sz w:val="29"/>
          <w:szCs w:val="29"/>
          <w:lang w:bidi="ar-SA"/>
        </w:rPr>
        <w:t>Цель Национального рейтинга состояния инвестиционного климата — оценить усилия региональных властей по созданию благоприятных условий для ведения предпринимательской деятельности.</w:t>
      </w:r>
    </w:p>
    <w:p w:rsidR="0010753D" w:rsidRPr="0010753D" w:rsidRDefault="0010753D" w:rsidP="0010753D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10753D">
        <w:rPr>
          <w:rFonts w:ascii="Arial" w:eastAsia="Times New Roman" w:hAnsi="Arial" w:cs="Arial"/>
          <w:color w:val="2C2A29"/>
          <w:sz w:val="29"/>
          <w:szCs w:val="29"/>
          <w:lang w:bidi="ar-SA"/>
        </w:rPr>
        <w:t>«</w:t>
      </w:r>
      <w:r w:rsidRPr="0010753D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Методика включает в себя 4 направления — регуляторная среда, институты для бизнеса, инфраструктура и ресурсы, поддержка МСП. Оценка проводится по 70 показателям. В сфере МСП по итогам 2023 года мы видим улучшение сразу по нескольким из них. Выросло количество субъектов МСП на тысячу населения. Занятость в МСП стала выше, чем общая занятость. Положительную динамику мы видим по финансовой поддержке сектора. Стало больше предпринимателей, которые видят эффективность от консультационной и образовательной поддержки — +0,9%, имущественной поддержки — +0,8%. Общая картина показывает, что условия для бизнеса в регионах становятся лучше</w:t>
      </w:r>
      <w:r w:rsidRPr="0010753D">
        <w:rPr>
          <w:rFonts w:ascii="Arial" w:eastAsia="Times New Roman" w:hAnsi="Arial" w:cs="Arial"/>
          <w:color w:val="2C2A29"/>
          <w:sz w:val="29"/>
          <w:szCs w:val="29"/>
          <w:lang w:bidi="ar-SA"/>
        </w:rPr>
        <w:t>», — отметила </w:t>
      </w:r>
      <w:r w:rsidRPr="0010753D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 xml:space="preserve">Татьяна </w:t>
      </w:r>
      <w:proofErr w:type="spellStart"/>
      <w:r w:rsidRPr="0010753D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Илюшникова</w:t>
      </w:r>
      <w:proofErr w:type="spellEnd"/>
      <w:r w:rsidRPr="0010753D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10753D" w:rsidRPr="0010753D" w:rsidRDefault="0010753D" w:rsidP="0010753D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10753D">
        <w:rPr>
          <w:rFonts w:ascii="Arial" w:eastAsia="Times New Roman" w:hAnsi="Arial" w:cs="Arial"/>
          <w:color w:val="2C2A29"/>
          <w:sz w:val="29"/>
          <w:szCs w:val="29"/>
          <w:lang w:bidi="ar-SA"/>
        </w:rPr>
        <w:t>В исследовании используются отдельные статистические показатели региональных экономик, а также проводятся опросы, участие в которых принимают более 400 тысяч респондентов от бизнеса. Итоги подводит рейтинговый комитет, куда входят представители Минэкономразвития России, АСИ, ТПП, РСПП, «Опоры России» и «Деловой России».</w:t>
      </w:r>
    </w:p>
    <w:p w:rsidR="0010753D" w:rsidRPr="0010753D" w:rsidRDefault="0010753D" w:rsidP="0010753D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10753D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В общем Национальном рейтинге состояния инвестиционного климата лучшими признаны Москва, Республика Татарстан и Нижегородская область, Московская область, Тюменская область и Республика Башкортостан.</w:t>
      </w:r>
    </w:p>
    <w:p w:rsidR="00A61905" w:rsidRPr="00B60609" w:rsidRDefault="00A61905" w:rsidP="00B60609">
      <w:pPr>
        <w:rPr>
          <w:szCs w:val="32"/>
        </w:rPr>
      </w:pPr>
    </w:p>
    <w:sectPr w:rsidR="00A61905" w:rsidRPr="00B60609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0753D"/>
    <w:rsid w:val="0013755E"/>
    <w:rsid w:val="00193C12"/>
    <w:rsid w:val="001B203E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E7A3F"/>
    <w:rsid w:val="00640BBB"/>
    <w:rsid w:val="00654FE8"/>
    <w:rsid w:val="00671D81"/>
    <w:rsid w:val="00742EC5"/>
    <w:rsid w:val="00763ADB"/>
    <w:rsid w:val="007877D6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1F87"/>
    <w:rsid w:val="009A68FD"/>
    <w:rsid w:val="009C3170"/>
    <w:rsid w:val="009C39A6"/>
    <w:rsid w:val="009F6761"/>
    <w:rsid w:val="00A61905"/>
    <w:rsid w:val="00AB232E"/>
    <w:rsid w:val="00B16B1B"/>
    <w:rsid w:val="00B60609"/>
    <w:rsid w:val="00BA4FCD"/>
    <w:rsid w:val="00BE272E"/>
    <w:rsid w:val="00BF6CB2"/>
    <w:rsid w:val="00C62325"/>
    <w:rsid w:val="00CA247C"/>
    <w:rsid w:val="00CA5A29"/>
    <w:rsid w:val="00D3017E"/>
    <w:rsid w:val="00DB70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10753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075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107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2024-06-04T09:43:00Z</cp:lastPrinted>
  <dcterms:created xsi:type="dcterms:W3CDTF">2024-06-07T11:47:00Z</dcterms:created>
  <dcterms:modified xsi:type="dcterms:W3CDTF">2024-06-07T11:47:00Z</dcterms:modified>
</cp:coreProperties>
</file>