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410B0" w14:textId="75CF08B0" w:rsidR="00EB4C29" w:rsidRDefault="00EB4C29" w:rsidP="00EB4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4C29">
        <w:rPr>
          <w:rFonts w:ascii="Times New Roman" w:eastAsia="Times New Roman" w:hAnsi="Times New Roman" w:cs="Times New Roman"/>
          <w:sz w:val="24"/>
          <w:szCs w:val="24"/>
        </w:rPr>
        <w:t>Правильно выстроить логистику и грамотно формировать условия поставки в экспортном контракте - ключевые темы семинара для малого и среднего предпринимательства по экспорту, который состоялся в Курской области.</w:t>
      </w:r>
      <w:r w:rsidRPr="00EB4C29">
        <w:rPr>
          <w:rFonts w:ascii="Times New Roman" w:eastAsia="Times New Roman" w:hAnsi="Times New Roman" w:cs="Times New Roman"/>
          <w:sz w:val="24"/>
          <w:szCs w:val="24"/>
        </w:rPr>
        <w:br/>
      </w:r>
      <w:r w:rsidRPr="00EB4C29">
        <w:rPr>
          <w:rFonts w:ascii="Times New Roman" w:eastAsia="Times New Roman" w:hAnsi="Times New Roman" w:cs="Times New Roman"/>
          <w:sz w:val="24"/>
          <w:szCs w:val="24"/>
        </w:rPr>
        <w:br/>
        <w:t>Проведение подобных мероприятий является одним из инструментов Регионального экспортного стандарта 2.0, разработанного Российским экспортным центром. Условия поставки, в частности, стоимость доставки, являются важной составляющей при экспорте и оказывает значительное влияние на конечную стоимость товара и его конкурентоспособность на внешних рынках.</w:t>
      </w:r>
      <w:r w:rsidRPr="00EB4C29">
        <w:rPr>
          <w:rFonts w:ascii="Times New Roman" w:eastAsia="Times New Roman" w:hAnsi="Times New Roman" w:cs="Times New Roman"/>
          <w:sz w:val="24"/>
          <w:szCs w:val="24"/>
        </w:rPr>
        <w:br/>
      </w:r>
      <w:r w:rsidRPr="00EB4C29">
        <w:rPr>
          <w:rFonts w:ascii="Times New Roman" w:eastAsia="Times New Roman" w:hAnsi="Times New Roman" w:cs="Times New Roman"/>
          <w:sz w:val="24"/>
          <w:szCs w:val="24"/>
        </w:rPr>
        <w:br/>
        <w:t>Особый акцент был сделан на рассмотрении современных тенденций развития логистических схем и мерах поддержки, предоставляемых Центром поддержки экспорта и Российским экспортным центром по транспортировке товаров. В вебинаре приняли участие 10 субъектов малого и среднего бизнеса. </w:t>
      </w:r>
    </w:p>
    <w:p w14:paraId="228D3389" w14:textId="77777777" w:rsidR="00EB4C29" w:rsidRPr="00EB4C29" w:rsidRDefault="00EB4C29" w:rsidP="00EB4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DFC2E67" w14:textId="38236258" w:rsidR="003B75F0" w:rsidRPr="00F04F0F" w:rsidRDefault="00EB4C29" w:rsidP="00F04F0F">
      <w:r>
        <w:rPr>
          <w:noProof/>
        </w:rPr>
        <w:drawing>
          <wp:inline distT="0" distB="0" distL="0" distR="0" wp14:anchorId="18B785CE" wp14:editId="0CB0CDAC">
            <wp:extent cx="5940425" cy="5727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75F0" w:rsidRPr="00F04F0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9323B4"/>
    <w:rsid w:val="00A2342F"/>
    <w:rsid w:val="00AB20AA"/>
    <w:rsid w:val="00D65DD4"/>
    <w:rsid w:val="00E81AD6"/>
    <w:rsid w:val="00EB4C29"/>
    <w:rsid w:val="00F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3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4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4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2024-07-29T06:45:00Z</dcterms:created>
  <dcterms:modified xsi:type="dcterms:W3CDTF">2024-07-29T06:45:00Z</dcterms:modified>
</cp:coreProperties>
</file>